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F4D55" w14:textId="77777777" w:rsidR="00647EFB" w:rsidRDefault="00647EFB" w:rsidP="00647EFB">
      <w:pPr>
        <w:ind w:left="3287" w:right="685" w:hanging="3190"/>
        <w:rPr>
          <w:rFonts w:ascii="Times New Roman" w:eastAsia="Times New Roman" w:hAnsi="Times New Roman" w:cs="Times New Roman"/>
          <w:sz w:val="28"/>
          <w:szCs w:val="28"/>
        </w:rPr>
      </w:pPr>
      <w:bookmarkStart w:id="0" w:name="bookmark0"/>
      <w:r>
        <w:rPr>
          <w:rFonts w:ascii="Times New Roman" w:eastAsia="Times New Roman" w:hAnsi="Times New Roman" w:cs="Times New Roman"/>
          <w:spacing w:val="-1"/>
          <w:sz w:val="28"/>
          <w:szCs w:val="28"/>
        </w:rPr>
        <w:t>Ф</w:t>
      </w:r>
      <w:r>
        <w:rPr>
          <w:rFonts w:ascii="Times New Roman" w:eastAsia="Times New Roman" w:hAnsi="Times New Roman" w:cs="Times New Roman"/>
          <w:sz w:val="28"/>
          <w:szCs w:val="28"/>
        </w:rPr>
        <w:t>ед</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рал</w:t>
      </w:r>
      <w:r>
        <w:rPr>
          <w:rFonts w:ascii="Times New Roman" w:eastAsia="Times New Roman" w:hAnsi="Times New Roman" w:cs="Times New Roman"/>
          <w:spacing w:val="-1"/>
          <w:sz w:val="28"/>
          <w:szCs w:val="28"/>
        </w:rPr>
        <w:t>ьн</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е г</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с</w:t>
      </w:r>
      <w:r>
        <w:rPr>
          <w:rFonts w:ascii="Times New Roman" w:eastAsia="Times New Roman" w:hAnsi="Times New Roman" w:cs="Times New Roman"/>
          <w:spacing w:val="-1"/>
          <w:sz w:val="28"/>
          <w:szCs w:val="28"/>
        </w:rPr>
        <w:t>у</w:t>
      </w:r>
      <w:r>
        <w:rPr>
          <w:rFonts w:ascii="Times New Roman" w:eastAsia="Times New Roman" w:hAnsi="Times New Roman" w:cs="Times New Roman"/>
          <w:sz w:val="28"/>
          <w:szCs w:val="28"/>
        </w:rPr>
        <w:t>д</w:t>
      </w:r>
      <w:r>
        <w:rPr>
          <w:rFonts w:ascii="Times New Roman" w:eastAsia="Times New Roman" w:hAnsi="Times New Roman" w:cs="Times New Roman"/>
          <w:spacing w:val="-1"/>
          <w:sz w:val="28"/>
          <w:szCs w:val="28"/>
        </w:rPr>
        <w:t>а</w:t>
      </w:r>
      <w:r>
        <w:rPr>
          <w:rFonts w:ascii="Times New Roman" w:eastAsia="Times New Roman" w:hAnsi="Times New Roman" w:cs="Times New Roman"/>
          <w:sz w:val="28"/>
          <w:szCs w:val="28"/>
        </w:rPr>
        <w:t>рств</w:t>
      </w:r>
      <w:r>
        <w:rPr>
          <w:rFonts w:ascii="Times New Roman" w:eastAsia="Times New Roman" w:hAnsi="Times New Roman" w:cs="Times New Roman"/>
          <w:spacing w:val="-2"/>
          <w:sz w:val="28"/>
          <w:szCs w:val="28"/>
        </w:rPr>
        <w:t>е</w:t>
      </w:r>
      <w:r>
        <w:rPr>
          <w:rFonts w:ascii="Times New Roman" w:eastAsia="Times New Roman" w:hAnsi="Times New Roman" w:cs="Times New Roman"/>
          <w:sz w:val="28"/>
          <w:szCs w:val="28"/>
        </w:rPr>
        <w:t>н</w:t>
      </w:r>
      <w:r>
        <w:rPr>
          <w:rFonts w:ascii="Times New Roman" w:eastAsia="Times New Roman" w:hAnsi="Times New Roman" w:cs="Times New Roman"/>
          <w:spacing w:val="-1"/>
          <w:sz w:val="28"/>
          <w:szCs w:val="28"/>
        </w:rPr>
        <w:t>н</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е обра</w:t>
      </w:r>
      <w:r>
        <w:rPr>
          <w:rFonts w:ascii="Times New Roman" w:eastAsia="Times New Roman" w:hAnsi="Times New Roman" w:cs="Times New Roman"/>
          <w:spacing w:val="-3"/>
          <w:sz w:val="28"/>
          <w:szCs w:val="28"/>
        </w:rPr>
        <w:t>з</w:t>
      </w:r>
      <w:r>
        <w:rPr>
          <w:rFonts w:ascii="Times New Roman" w:eastAsia="Times New Roman" w:hAnsi="Times New Roman" w:cs="Times New Roman"/>
          <w:sz w:val="28"/>
          <w:szCs w:val="28"/>
        </w:rPr>
        <w:t>ова</w:t>
      </w:r>
      <w:r>
        <w:rPr>
          <w:rFonts w:ascii="Times New Roman" w:eastAsia="Times New Roman" w:hAnsi="Times New Roman" w:cs="Times New Roman"/>
          <w:spacing w:val="-1"/>
          <w:sz w:val="28"/>
          <w:szCs w:val="28"/>
        </w:rPr>
        <w:t>т</w:t>
      </w:r>
      <w:r>
        <w:rPr>
          <w:rFonts w:ascii="Times New Roman" w:eastAsia="Times New Roman" w:hAnsi="Times New Roman" w:cs="Times New Roman"/>
          <w:sz w:val="28"/>
          <w:szCs w:val="28"/>
        </w:rPr>
        <w:t>ел</w:t>
      </w:r>
      <w:r>
        <w:rPr>
          <w:rFonts w:ascii="Times New Roman" w:eastAsia="Times New Roman" w:hAnsi="Times New Roman" w:cs="Times New Roman"/>
          <w:spacing w:val="-1"/>
          <w:sz w:val="28"/>
          <w:szCs w:val="28"/>
        </w:rPr>
        <w:t>ь</w:t>
      </w:r>
      <w:r>
        <w:rPr>
          <w:rFonts w:ascii="Times New Roman" w:eastAsia="Times New Roman" w:hAnsi="Times New Roman" w:cs="Times New Roman"/>
          <w:sz w:val="28"/>
          <w:szCs w:val="28"/>
        </w:rPr>
        <w:t>ное</w:t>
      </w:r>
      <w:r>
        <w:rPr>
          <w:rFonts w:ascii="Times New Roman" w:eastAsia="Times New Roman" w:hAnsi="Times New Roman" w:cs="Times New Roman"/>
          <w:spacing w:val="-3"/>
          <w:sz w:val="28"/>
          <w:szCs w:val="28"/>
        </w:rPr>
        <w:t xml:space="preserve"> </w:t>
      </w:r>
      <w:r>
        <w:rPr>
          <w:rFonts w:ascii="Times New Roman" w:eastAsia="Times New Roman" w:hAnsi="Times New Roman" w:cs="Times New Roman"/>
          <w:sz w:val="28"/>
          <w:szCs w:val="28"/>
        </w:rPr>
        <w:t>бюджетное</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учреждение высше</w:t>
      </w:r>
      <w:r>
        <w:rPr>
          <w:rFonts w:ascii="Times New Roman" w:eastAsia="Times New Roman" w:hAnsi="Times New Roman" w:cs="Times New Roman"/>
          <w:spacing w:val="-1"/>
          <w:sz w:val="28"/>
          <w:szCs w:val="28"/>
        </w:rPr>
        <w:t>г</w:t>
      </w:r>
      <w:r>
        <w:rPr>
          <w:rFonts w:ascii="Times New Roman" w:eastAsia="Times New Roman" w:hAnsi="Times New Roman" w:cs="Times New Roman"/>
          <w:sz w:val="28"/>
          <w:szCs w:val="28"/>
        </w:rPr>
        <w:t>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образова</w:t>
      </w:r>
      <w:r>
        <w:rPr>
          <w:rFonts w:ascii="Times New Roman" w:eastAsia="Times New Roman" w:hAnsi="Times New Roman" w:cs="Times New Roman"/>
          <w:spacing w:val="-2"/>
          <w:sz w:val="28"/>
          <w:szCs w:val="28"/>
        </w:rPr>
        <w:t>н</w:t>
      </w:r>
      <w:r>
        <w:rPr>
          <w:rFonts w:ascii="Times New Roman" w:eastAsia="Times New Roman" w:hAnsi="Times New Roman" w:cs="Times New Roman"/>
          <w:sz w:val="28"/>
          <w:szCs w:val="28"/>
        </w:rPr>
        <w:t>ия</w:t>
      </w:r>
    </w:p>
    <w:p w14:paraId="1D968202" w14:textId="77777777" w:rsidR="00647EFB" w:rsidRDefault="00647EFB" w:rsidP="00647EFB">
      <w:pPr>
        <w:spacing w:line="239" w:lineRule="auto"/>
        <w:ind w:left="663" w:right="864"/>
        <w:jc w:val="center"/>
        <w:rPr>
          <w:rFonts w:ascii="Times New Roman" w:eastAsia="Times New Roman" w:hAnsi="Times New Roman" w:cs="Times New Roman"/>
          <w:b/>
          <w:bCs/>
          <w:sz w:val="28"/>
          <w:szCs w:val="28"/>
        </w:rPr>
      </w:pPr>
      <w:r>
        <w:rPr>
          <w:rFonts w:ascii="Times New Roman" w:eastAsia="Times New Roman" w:hAnsi="Times New Roman" w:cs="Times New Roman"/>
          <w:b/>
          <w:bCs/>
          <w:spacing w:val="1"/>
          <w:sz w:val="28"/>
          <w:szCs w:val="28"/>
        </w:rPr>
        <w:t>«</w:t>
      </w:r>
      <w:r>
        <w:rPr>
          <w:rFonts w:ascii="Times New Roman" w:eastAsia="Times New Roman" w:hAnsi="Times New Roman" w:cs="Times New Roman"/>
          <w:b/>
          <w:bCs/>
          <w:sz w:val="28"/>
          <w:szCs w:val="28"/>
        </w:rPr>
        <w:t>ФИНАНС</w:t>
      </w:r>
      <w:r>
        <w:rPr>
          <w:rFonts w:ascii="Times New Roman" w:eastAsia="Times New Roman" w:hAnsi="Times New Roman" w:cs="Times New Roman"/>
          <w:b/>
          <w:bCs/>
          <w:spacing w:val="1"/>
          <w:sz w:val="28"/>
          <w:szCs w:val="28"/>
        </w:rPr>
        <w:t>О</w:t>
      </w:r>
      <w:r>
        <w:rPr>
          <w:rFonts w:ascii="Times New Roman" w:eastAsia="Times New Roman" w:hAnsi="Times New Roman" w:cs="Times New Roman"/>
          <w:b/>
          <w:bCs/>
          <w:sz w:val="28"/>
          <w:szCs w:val="28"/>
        </w:rPr>
        <w:t>ВЫЙ</w:t>
      </w:r>
      <w:r>
        <w:rPr>
          <w:rFonts w:ascii="Times New Roman" w:eastAsia="Times New Roman" w:hAnsi="Times New Roman" w:cs="Times New Roman"/>
          <w:b/>
          <w:bCs/>
          <w:spacing w:val="-2"/>
          <w:sz w:val="28"/>
          <w:szCs w:val="28"/>
        </w:rPr>
        <w:t xml:space="preserve"> </w:t>
      </w:r>
      <w:r>
        <w:rPr>
          <w:rFonts w:ascii="Times New Roman" w:eastAsia="Times New Roman" w:hAnsi="Times New Roman" w:cs="Times New Roman"/>
          <w:b/>
          <w:bCs/>
          <w:sz w:val="28"/>
          <w:szCs w:val="28"/>
        </w:rPr>
        <w:t>УНИВЕРСИТЕТ</w:t>
      </w:r>
      <w:r>
        <w:rPr>
          <w:rFonts w:ascii="Times New Roman" w:eastAsia="Times New Roman" w:hAnsi="Times New Roman" w:cs="Times New Roman"/>
          <w:b/>
          <w:bCs/>
          <w:spacing w:val="-2"/>
          <w:sz w:val="28"/>
          <w:szCs w:val="28"/>
        </w:rPr>
        <w:t xml:space="preserve"> П</w:t>
      </w:r>
      <w:r>
        <w:rPr>
          <w:rFonts w:ascii="Times New Roman" w:eastAsia="Times New Roman" w:hAnsi="Times New Roman" w:cs="Times New Roman"/>
          <w:b/>
          <w:bCs/>
          <w:spacing w:val="1"/>
          <w:sz w:val="28"/>
          <w:szCs w:val="28"/>
        </w:rPr>
        <w:t>РИ</w:t>
      </w: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pacing w:val="-1"/>
          <w:sz w:val="28"/>
          <w:szCs w:val="28"/>
        </w:rPr>
        <w:t>П</w:t>
      </w:r>
      <w:r>
        <w:rPr>
          <w:rFonts w:ascii="Times New Roman" w:eastAsia="Times New Roman" w:hAnsi="Times New Roman" w:cs="Times New Roman"/>
          <w:b/>
          <w:bCs/>
          <w:sz w:val="28"/>
          <w:szCs w:val="28"/>
        </w:rPr>
        <w:t>РАВИТЕЛ</w:t>
      </w:r>
      <w:r>
        <w:rPr>
          <w:rFonts w:ascii="Times New Roman" w:eastAsia="Times New Roman" w:hAnsi="Times New Roman" w:cs="Times New Roman"/>
          <w:b/>
          <w:bCs/>
          <w:spacing w:val="-2"/>
          <w:sz w:val="28"/>
          <w:szCs w:val="28"/>
        </w:rPr>
        <w:t>Ь</w:t>
      </w:r>
      <w:r>
        <w:rPr>
          <w:rFonts w:ascii="Times New Roman" w:eastAsia="Times New Roman" w:hAnsi="Times New Roman" w:cs="Times New Roman"/>
          <w:b/>
          <w:bCs/>
          <w:sz w:val="28"/>
          <w:szCs w:val="28"/>
        </w:rPr>
        <w:t>СТВЕ РОССИЙСКОЙ</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ФЕДЕР</w:t>
      </w:r>
      <w:r>
        <w:rPr>
          <w:rFonts w:ascii="Times New Roman" w:eastAsia="Times New Roman" w:hAnsi="Times New Roman" w:cs="Times New Roman"/>
          <w:b/>
          <w:bCs/>
          <w:spacing w:val="1"/>
          <w:sz w:val="28"/>
          <w:szCs w:val="28"/>
        </w:rPr>
        <w:t>А</w:t>
      </w:r>
      <w:r>
        <w:rPr>
          <w:rFonts w:ascii="Times New Roman" w:eastAsia="Times New Roman" w:hAnsi="Times New Roman" w:cs="Times New Roman"/>
          <w:b/>
          <w:bCs/>
          <w:sz w:val="28"/>
          <w:szCs w:val="28"/>
        </w:rPr>
        <w:t>ЦИИ»</w:t>
      </w:r>
    </w:p>
    <w:p w14:paraId="32064F2F" w14:textId="77777777" w:rsidR="00647EFB" w:rsidRDefault="00647EFB" w:rsidP="00647EFB">
      <w:pPr>
        <w:spacing w:line="239" w:lineRule="auto"/>
        <w:ind w:left="663" w:right="864"/>
        <w:jc w:val="center"/>
        <w:rPr>
          <w:rFonts w:ascii="Times New Roman" w:eastAsia="Times New Roman" w:hAnsi="Times New Roman" w:cs="Times New Roman"/>
          <w:b/>
          <w:bCs/>
          <w:sz w:val="28"/>
          <w:szCs w:val="28"/>
        </w:rPr>
      </w:pPr>
      <w:r w:rsidRPr="00B93E2A">
        <w:rPr>
          <w:rFonts w:ascii="Times New Roman" w:eastAsia="Times New Roman" w:hAnsi="Times New Roman" w:cs="Times New Roman"/>
          <w:b/>
          <w:bCs/>
          <w:sz w:val="28"/>
          <w:szCs w:val="28"/>
        </w:rPr>
        <w:t xml:space="preserve"> (</w:t>
      </w:r>
      <w:r>
        <w:rPr>
          <w:rFonts w:ascii="Times New Roman" w:eastAsia="Times New Roman" w:hAnsi="Times New Roman" w:cs="Times New Roman"/>
          <w:b/>
          <w:bCs/>
          <w:spacing w:val="1"/>
          <w:sz w:val="28"/>
          <w:szCs w:val="28"/>
        </w:rPr>
        <w:t>Ф</w:t>
      </w:r>
      <w:r>
        <w:rPr>
          <w:rFonts w:ascii="Times New Roman" w:eastAsia="Times New Roman" w:hAnsi="Times New Roman" w:cs="Times New Roman"/>
          <w:b/>
          <w:bCs/>
          <w:sz w:val="28"/>
          <w:szCs w:val="28"/>
        </w:rPr>
        <w:t xml:space="preserve">инансовый </w:t>
      </w:r>
      <w:r>
        <w:rPr>
          <w:rFonts w:ascii="Times New Roman" w:eastAsia="Times New Roman" w:hAnsi="Times New Roman" w:cs="Times New Roman"/>
          <w:b/>
          <w:bCs/>
          <w:spacing w:val="-2"/>
          <w:sz w:val="28"/>
          <w:szCs w:val="28"/>
        </w:rPr>
        <w:t>у</w:t>
      </w:r>
      <w:r>
        <w:rPr>
          <w:rFonts w:ascii="Times New Roman" w:eastAsia="Times New Roman" w:hAnsi="Times New Roman" w:cs="Times New Roman"/>
          <w:b/>
          <w:bCs/>
          <w:sz w:val="28"/>
          <w:szCs w:val="28"/>
        </w:rPr>
        <w:t>ни</w:t>
      </w:r>
      <w:r>
        <w:rPr>
          <w:rFonts w:ascii="Times New Roman" w:eastAsia="Times New Roman" w:hAnsi="Times New Roman" w:cs="Times New Roman"/>
          <w:b/>
          <w:bCs/>
          <w:spacing w:val="1"/>
          <w:sz w:val="28"/>
          <w:szCs w:val="28"/>
        </w:rPr>
        <w:t>в</w:t>
      </w:r>
      <w:r>
        <w:rPr>
          <w:rFonts w:ascii="Times New Roman" w:eastAsia="Times New Roman" w:hAnsi="Times New Roman" w:cs="Times New Roman"/>
          <w:b/>
          <w:bCs/>
          <w:sz w:val="28"/>
          <w:szCs w:val="28"/>
        </w:rPr>
        <w:t>ерситет)</w:t>
      </w:r>
    </w:p>
    <w:p w14:paraId="37188A5A" w14:textId="77777777" w:rsidR="00647EFB" w:rsidRDefault="00647EFB" w:rsidP="00647EFB">
      <w:pPr>
        <w:spacing w:after="81" w:line="240" w:lineRule="exact"/>
        <w:rPr>
          <w:rFonts w:ascii="Times New Roman" w:eastAsia="Times New Roman" w:hAnsi="Times New Roman" w:cs="Times New Roman"/>
        </w:rPr>
      </w:pPr>
    </w:p>
    <w:p w14:paraId="3218B764" w14:textId="69EB4E96" w:rsidR="00647EFB" w:rsidRPr="005A72BB" w:rsidRDefault="00B964C1" w:rsidP="00647EFB">
      <w:pPr>
        <w:pStyle w:val="af3"/>
        <w:spacing w:before="0" w:after="0"/>
        <w:rPr>
          <w:rFonts w:ascii="Times New Roman" w:hAnsi="Times New Roman" w:cs="Times New Roman"/>
          <w:b/>
          <w:i w:val="0"/>
          <w:color w:val="000000" w:themeColor="text1"/>
        </w:rPr>
      </w:pPr>
      <w:bookmarkStart w:id="1" w:name="_Hlk160095213"/>
      <w:bookmarkStart w:id="2" w:name="_Hlk160095234"/>
      <w:r>
        <w:rPr>
          <w:rFonts w:ascii="Times New Roman" w:hAnsi="Times New Roman" w:cs="Times New Roman"/>
          <w:b/>
          <w:i w:val="0"/>
          <w:color w:val="000000" w:themeColor="text1"/>
        </w:rPr>
        <w:t>Кафедра</w:t>
      </w:r>
      <w:r w:rsidR="00647EFB" w:rsidRPr="005A72BB">
        <w:rPr>
          <w:rFonts w:ascii="Times New Roman" w:hAnsi="Times New Roman" w:cs="Times New Roman"/>
          <w:b/>
          <w:i w:val="0"/>
          <w:color w:val="000000" w:themeColor="text1"/>
        </w:rPr>
        <w:t xml:space="preserve"> </w:t>
      </w:r>
      <w:bookmarkEnd w:id="1"/>
      <w:r w:rsidR="00647EFB" w:rsidRPr="005A72BB">
        <w:rPr>
          <w:rFonts w:ascii="Times New Roman" w:hAnsi="Times New Roman" w:cs="Times New Roman"/>
          <w:b/>
          <w:i w:val="0"/>
          <w:color w:val="000000" w:themeColor="text1"/>
        </w:rPr>
        <w:t>бизнес-аналитики</w:t>
      </w:r>
      <w:bookmarkEnd w:id="2"/>
    </w:p>
    <w:p w14:paraId="5587E90A" w14:textId="5A0408F6" w:rsidR="007A4FF3" w:rsidRPr="005A72BB" w:rsidRDefault="007A4FF3" w:rsidP="007A4FF3">
      <w:pPr>
        <w:pStyle w:val="af3"/>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14:paraId="79404E77" w14:textId="77777777" w:rsidR="00647EFB" w:rsidRDefault="00647EFB" w:rsidP="00647EFB">
      <w:pPr>
        <w:spacing w:line="240" w:lineRule="exact"/>
        <w:rPr>
          <w:rFonts w:ascii="Times New Roman" w:eastAsia="Times New Roman" w:hAnsi="Times New Roman" w:cs="Times New Roman"/>
        </w:rPr>
      </w:pPr>
    </w:p>
    <w:p w14:paraId="330F34F3" w14:textId="77777777" w:rsidR="00647EFB" w:rsidRDefault="00647EFB" w:rsidP="00647EFB">
      <w:pPr>
        <w:spacing w:after="9" w:line="240" w:lineRule="exact"/>
        <w:rPr>
          <w:rFonts w:ascii="Times New Roman" w:eastAsia="Times New Roman" w:hAnsi="Times New Roman" w:cs="Times New Roman"/>
        </w:rPr>
      </w:pPr>
    </w:p>
    <w:p w14:paraId="696F2292" w14:textId="77777777" w:rsidR="00647EFB" w:rsidRPr="001640CA" w:rsidRDefault="00647EFB" w:rsidP="00647EFB">
      <w:pPr>
        <w:ind w:right="138" w:firstLine="5103"/>
        <w:rPr>
          <w:rFonts w:ascii="Times New Roman" w:hAnsi="Times New Roman" w:cs="Times New Roman"/>
          <w:sz w:val="28"/>
          <w:szCs w:val="28"/>
        </w:rPr>
      </w:pPr>
      <w:r w:rsidRPr="001640CA">
        <w:rPr>
          <w:rFonts w:ascii="Times New Roman" w:hAnsi="Times New Roman" w:cs="Times New Roman"/>
          <w:sz w:val="28"/>
          <w:szCs w:val="28"/>
        </w:rPr>
        <w:t>УТВЕРЖДАЮ</w:t>
      </w:r>
    </w:p>
    <w:p w14:paraId="678E2223" w14:textId="77777777" w:rsidR="00647EFB" w:rsidRPr="001640CA" w:rsidRDefault="00647EFB" w:rsidP="00647EFB">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14:paraId="52C09685" w14:textId="77777777" w:rsidR="00647EFB" w:rsidRPr="001640CA" w:rsidRDefault="00647EFB" w:rsidP="00647EFB">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14:paraId="415B452E" w14:textId="77777777" w:rsidR="00647EFB" w:rsidRPr="001640CA" w:rsidRDefault="00647EFB" w:rsidP="00647EFB">
      <w:pPr>
        <w:ind w:right="138" w:firstLine="5103"/>
        <w:rPr>
          <w:rFonts w:ascii="Times New Roman" w:hAnsi="Times New Roman" w:cs="Times New Roman"/>
          <w:sz w:val="16"/>
          <w:szCs w:val="16"/>
        </w:rPr>
      </w:pPr>
    </w:p>
    <w:p w14:paraId="6579DFE2" w14:textId="77777777" w:rsidR="00647EFB" w:rsidRPr="001640CA" w:rsidRDefault="00647EFB" w:rsidP="00647EFB">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14:paraId="0F8EC9B4" w14:textId="55321F8A" w:rsidR="00647EFB" w:rsidRPr="001640CA" w:rsidRDefault="00647EFB" w:rsidP="00647EFB">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D21AE6">
        <w:rPr>
          <w:rFonts w:ascii="Times New Roman" w:eastAsia="Arial Unicode MS" w:hAnsi="Times New Roman" w:cs="Times New Roman"/>
          <w:sz w:val="28"/>
          <w:szCs w:val="28"/>
        </w:rPr>
        <w:t>23</w:t>
      </w:r>
      <w:r>
        <w:rPr>
          <w:rFonts w:ascii="Times New Roman" w:hAnsi="Times New Roman" w:cs="Times New Roman"/>
          <w:sz w:val="28"/>
          <w:szCs w:val="28"/>
        </w:rPr>
        <w:t xml:space="preserve">» </w:t>
      </w:r>
      <w:r w:rsidR="00D21AE6">
        <w:rPr>
          <w:rFonts w:ascii="Times New Roman" w:hAnsi="Times New Roman" w:cs="Times New Roman"/>
          <w:sz w:val="28"/>
          <w:szCs w:val="28"/>
        </w:rPr>
        <w:t>апреля</w:t>
      </w:r>
      <w:r>
        <w:rPr>
          <w:rFonts w:ascii="Times New Roman" w:hAnsi="Times New Roman" w:cs="Times New Roman"/>
          <w:sz w:val="28"/>
          <w:szCs w:val="28"/>
        </w:rPr>
        <w:t xml:space="preserve"> </w:t>
      </w:r>
      <w:bookmarkStart w:id="3" w:name="_GoBack"/>
      <w:bookmarkEnd w:id="3"/>
      <w:r>
        <w:rPr>
          <w:rFonts w:ascii="Times New Roman" w:hAnsi="Times New Roman" w:cs="Times New Roman"/>
          <w:sz w:val="28"/>
          <w:szCs w:val="28"/>
        </w:rPr>
        <w:t>2024</w:t>
      </w:r>
      <w:r w:rsidRPr="001640CA">
        <w:rPr>
          <w:rFonts w:ascii="Times New Roman" w:hAnsi="Times New Roman" w:cs="Times New Roman"/>
          <w:sz w:val="28"/>
          <w:szCs w:val="28"/>
        </w:rPr>
        <w:t xml:space="preserve"> г.</w:t>
      </w:r>
    </w:p>
    <w:p w14:paraId="73DCC7BE" w14:textId="77777777" w:rsidR="00647EFB" w:rsidRDefault="00647EFB">
      <w:pPr>
        <w:pStyle w:val="12"/>
        <w:keepNext/>
        <w:keepLines/>
        <w:shd w:val="clear" w:color="auto" w:fill="auto"/>
        <w:spacing w:before="0" w:after="346" w:line="320" w:lineRule="exact"/>
      </w:pPr>
    </w:p>
    <w:p w14:paraId="77E7BD8E" w14:textId="77777777" w:rsidR="00647EFB" w:rsidRDefault="00647EFB">
      <w:pPr>
        <w:pStyle w:val="12"/>
        <w:keepNext/>
        <w:keepLines/>
        <w:shd w:val="clear" w:color="auto" w:fill="auto"/>
        <w:spacing w:before="0" w:after="346" w:line="320" w:lineRule="exact"/>
      </w:pPr>
    </w:p>
    <w:p w14:paraId="02303FD9" w14:textId="77E3462F" w:rsidR="00B248A0" w:rsidRDefault="00DF7EC3">
      <w:pPr>
        <w:pStyle w:val="12"/>
        <w:keepNext/>
        <w:keepLines/>
        <w:shd w:val="clear" w:color="auto" w:fill="auto"/>
        <w:spacing w:before="0" w:after="346" w:line="320" w:lineRule="exact"/>
      </w:pPr>
      <w:r>
        <w:t>Королёв</w:t>
      </w:r>
      <w:r w:rsidR="006169F8">
        <w:t xml:space="preserve"> О.</w:t>
      </w:r>
      <w:r>
        <w:t>Г</w:t>
      </w:r>
      <w:r w:rsidR="006169F8">
        <w:t>.</w:t>
      </w:r>
      <w:bookmarkEnd w:id="0"/>
      <w:r w:rsidR="00647EFB">
        <w:t>, Бурцева К.Ю.</w:t>
      </w:r>
    </w:p>
    <w:p w14:paraId="6C628FB5" w14:textId="4709192B" w:rsidR="00647EFB" w:rsidRPr="008F6068" w:rsidRDefault="006169F8" w:rsidP="000C6F36">
      <w:pPr>
        <w:pStyle w:val="12"/>
        <w:keepNext/>
        <w:keepLines/>
        <w:shd w:val="clear" w:color="auto" w:fill="auto"/>
        <w:spacing w:before="0" w:after="0" w:line="240" w:lineRule="auto"/>
        <w:rPr>
          <w:b w:val="0"/>
          <w:bCs w:val="0"/>
          <w:strike/>
        </w:rPr>
      </w:pPr>
      <w:bookmarkStart w:id="4" w:name="bookmark1"/>
      <w:r>
        <w:t>Анали</w:t>
      </w:r>
      <w:r w:rsidR="00DF7EC3">
        <w:t>з финансов</w:t>
      </w:r>
      <w:r w:rsidR="00647EFB">
        <w:t>ых инструментов и</w:t>
      </w:r>
      <w:r w:rsidR="00DF7EC3">
        <w:t xml:space="preserve"> инвестиционных проектов</w:t>
      </w:r>
      <w:bookmarkEnd w:id="4"/>
      <w:r w:rsidR="00647EFB">
        <w:t xml:space="preserve"> </w:t>
      </w:r>
    </w:p>
    <w:p w14:paraId="1C300BD7" w14:textId="77777777" w:rsidR="00647EFB" w:rsidRPr="008F6068" w:rsidRDefault="00647EFB" w:rsidP="00647EFB">
      <w:pPr>
        <w:spacing w:line="240" w:lineRule="exact"/>
        <w:rPr>
          <w:rFonts w:ascii="Times New Roman" w:eastAsia="Times New Roman" w:hAnsi="Times New Roman" w:cs="Times New Roman"/>
        </w:rPr>
      </w:pPr>
    </w:p>
    <w:p w14:paraId="7A42FEF5" w14:textId="77777777" w:rsidR="00647EFB" w:rsidRPr="008F6068" w:rsidRDefault="00647EFB" w:rsidP="00647EFB">
      <w:pPr>
        <w:spacing w:after="8" w:line="120" w:lineRule="exact"/>
        <w:rPr>
          <w:rFonts w:ascii="Times New Roman" w:eastAsia="Times New Roman" w:hAnsi="Times New Roman" w:cs="Times New Roman"/>
          <w:sz w:val="12"/>
          <w:szCs w:val="12"/>
        </w:rPr>
      </w:pPr>
    </w:p>
    <w:p w14:paraId="773C049F" w14:textId="77777777" w:rsidR="00647EFB" w:rsidRPr="00647EFB" w:rsidRDefault="00647EFB" w:rsidP="00647EFB">
      <w:pPr>
        <w:spacing w:line="241" w:lineRule="auto"/>
        <w:ind w:left="2487" w:right="-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w:t>
      </w:r>
      <w:r w:rsidRPr="00647EF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прог</w:t>
      </w:r>
      <w:r>
        <w:rPr>
          <w:rFonts w:ascii="Times New Roman" w:eastAsia="Times New Roman" w:hAnsi="Times New Roman" w:cs="Times New Roman"/>
          <w:b/>
          <w:bCs/>
          <w:spacing w:val="-1"/>
          <w:sz w:val="28"/>
          <w:szCs w:val="28"/>
        </w:rPr>
        <w:t>р</w:t>
      </w:r>
      <w:r>
        <w:rPr>
          <w:rFonts w:ascii="Times New Roman" w:eastAsia="Times New Roman" w:hAnsi="Times New Roman" w:cs="Times New Roman"/>
          <w:b/>
          <w:bCs/>
          <w:sz w:val="28"/>
          <w:szCs w:val="28"/>
        </w:rPr>
        <w:t>ам</w:t>
      </w:r>
      <w:r>
        <w:rPr>
          <w:rFonts w:ascii="Times New Roman" w:eastAsia="Times New Roman" w:hAnsi="Times New Roman" w:cs="Times New Roman"/>
          <w:b/>
          <w:bCs/>
          <w:spacing w:val="-1"/>
          <w:sz w:val="28"/>
          <w:szCs w:val="28"/>
        </w:rPr>
        <w:t>м</w:t>
      </w:r>
      <w:r>
        <w:rPr>
          <w:rFonts w:ascii="Times New Roman" w:eastAsia="Times New Roman" w:hAnsi="Times New Roman" w:cs="Times New Roman"/>
          <w:b/>
          <w:bCs/>
          <w:sz w:val="28"/>
          <w:szCs w:val="28"/>
        </w:rPr>
        <w:t>а</w:t>
      </w:r>
      <w:r w:rsidRPr="00647EFB">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pacing w:val="-1"/>
          <w:sz w:val="28"/>
          <w:szCs w:val="28"/>
        </w:rPr>
        <w:t>д</w:t>
      </w:r>
      <w:r>
        <w:rPr>
          <w:rFonts w:ascii="Times New Roman" w:eastAsia="Times New Roman" w:hAnsi="Times New Roman" w:cs="Times New Roman"/>
          <w:b/>
          <w:bCs/>
          <w:sz w:val="28"/>
          <w:szCs w:val="28"/>
        </w:rPr>
        <w:t>исц</w:t>
      </w:r>
      <w:r>
        <w:rPr>
          <w:rFonts w:ascii="Times New Roman" w:eastAsia="Times New Roman" w:hAnsi="Times New Roman" w:cs="Times New Roman"/>
          <w:b/>
          <w:bCs/>
          <w:spacing w:val="-1"/>
          <w:sz w:val="28"/>
          <w:szCs w:val="28"/>
        </w:rPr>
        <w:t>и</w:t>
      </w:r>
      <w:r>
        <w:rPr>
          <w:rFonts w:ascii="Times New Roman" w:eastAsia="Times New Roman" w:hAnsi="Times New Roman" w:cs="Times New Roman"/>
          <w:b/>
          <w:bCs/>
          <w:sz w:val="28"/>
          <w:szCs w:val="28"/>
        </w:rPr>
        <w:t>плины</w:t>
      </w:r>
    </w:p>
    <w:p w14:paraId="548A3F1F" w14:textId="77777777" w:rsidR="00647EFB" w:rsidRDefault="00647EFB" w:rsidP="00647EFB">
      <w:pPr>
        <w:spacing w:line="239" w:lineRule="auto"/>
        <w:ind w:left="3248" w:right="1319" w:hanging="2134"/>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w:t>
      </w:r>
      <w:r>
        <w:rPr>
          <w:rFonts w:ascii="Times New Roman" w:eastAsia="Times New Roman" w:hAnsi="Times New Roman" w:cs="Times New Roman"/>
          <w:spacing w:val="-2"/>
          <w:sz w:val="28"/>
          <w:szCs w:val="28"/>
        </w:rPr>
        <w:t>у</w:t>
      </w:r>
      <w:r>
        <w:rPr>
          <w:rFonts w:ascii="Times New Roman" w:eastAsia="Times New Roman" w:hAnsi="Times New Roman" w:cs="Times New Roman"/>
          <w:spacing w:val="2"/>
          <w:sz w:val="28"/>
          <w:szCs w:val="28"/>
        </w:rPr>
        <w:t>д</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н</w:t>
      </w:r>
      <w:r>
        <w:rPr>
          <w:rFonts w:ascii="Times New Roman" w:eastAsia="Times New Roman" w:hAnsi="Times New Roman" w:cs="Times New Roman"/>
          <w:spacing w:val="-1"/>
          <w:sz w:val="28"/>
          <w:szCs w:val="28"/>
        </w:rPr>
        <w:t>т</w:t>
      </w:r>
      <w:r>
        <w:rPr>
          <w:rFonts w:ascii="Times New Roman" w:eastAsia="Times New Roman" w:hAnsi="Times New Roman" w:cs="Times New Roman"/>
          <w:sz w:val="28"/>
          <w:szCs w:val="28"/>
        </w:rPr>
        <w:t>ов, обучаю</w:t>
      </w:r>
      <w:r>
        <w:rPr>
          <w:rFonts w:ascii="Times New Roman" w:eastAsia="Times New Roman" w:hAnsi="Times New Roman" w:cs="Times New Roman"/>
          <w:spacing w:val="-1"/>
          <w:sz w:val="28"/>
          <w:szCs w:val="28"/>
        </w:rPr>
        <w:t>щ</w:t>
      </w:r>
      <w:r>
        <w:rPr>
          <w:rFonts w:ascii="Times New Roman" w:eastAsia="Times New Roman" w:hAnsi="Times New Roman" w:cs="Times New Roman"/>
          <w:sz w:val="28"/>
          <w:szCs w:val="28"/>
        </w:rPr>
        <w:t xml:space="preserve">ихся </w:t>
      </w:r>
      <w:r>
        <w:rPr>
          <w:rFonts w:ascii="Times New Roman" w:eastAsia="Times New Roman" w:hAnsi="Times New Roman" w:cs="Times New Roman"/>
          <w:spacing w:val="-1"/>
          <w:sz w:val="28"/>
          <w:szCs w:val="28"/>
        </w:rPr>
        <w:t>п</w:t>
      </w:r>
      <w:r>
        <w:rPr>
          <w:rFonts w:ascii="Times New Roman" w:eastAsia="Times New Roman" w:hAnsi="Times New Roman" w:cs="Times New Roman"/>
          <w:sz w:val="28"/>
          <w:szCs w:val="28"/>
        </w:rPr>
        <w:t>о напра</w:t>
      </w:r>
      <w:r>
        <w:rPr>
          <w:rFonts w:ascii="Times New Roman" w:eastAsia="Times New Roman" w:hAnsi="Times New Roman" w:cs="Times New Roman"/>
          <w:spacing w:val="-3"/>
          <w:sz w:val="28"/>
          <w:szCs w:val="28"/>
        </w:rPr>
        <w:t>в</w:t>
      </w:r>
      <w:r>
        <w:rPr>
          <w:rFonts w:ascii="Times New Roman" w:eastAsia="Times New Roman" w:hAnsi="Times New Roman" w:cs="Times New Roman"/>
          <w:sz w:val="28"/>
          <w:szCs w:val="28"/>
        </w:rPr>
        <w:t>лению подготов</w:t>
      </w:r>
      <w:r>
        <w:rPr>
          <w:rFonts w:ascii="Times New Roman" w:eastAsia="Times New Roman" w:hAnsi="Times New Roman" w:cs="Times New Roman"/>
          <w:spacing w:val="-1"/>
          <w:sz w:val="28"/>
          <w:szCs w:val="28"/>
        </w:rPr>
        <w:t>к</w:t>
      </w:r>
      <w:r>
        <w:rPr>
          <w:rFonts w:ascii="Times New Roman" w:eastAsia="Times New Roman" w:hAnsi="Times New Roman" w:cs="Times New Roman"/>
          <w:sz w:val="28"/>
          <w:szCs w:val="28"/>
        </w:rPr>
        <w:t>и 3</w:t>
      </w:r>
      <w:r>
        <w:rPr>
          <w:rFonts w:ascii="Times New Roman" w:eastAsia="Times New Roman" w:hAnsi="Times New Roman" w:cs="Times New Roman"/>
          <w:spacing w:val="1"/>
          <w:sz w:val="28"/>
          <w:szCs w:val="28"/>
        </w:rPr>
        <w:t>8</w:t>
      </w:r>
      <w:r>
        <w:rPr>
          <w:rFonts w:ascii="Times New Roman" w:eastAsia="Times New Roman" w:hAnsi="Times New Roman" w:cs="Times New Roman"/>
          <w:spacing w:val="-1"/>
          <w:sz w:val="28"/>
          <w:szCs w:val="28"/>
        </w:rPr>
        <w:t>.</w:t>
      </w:r>
      <w:r>
        <w:rPr>
          <w:rFonts w:ascii="Times New Roman" w:eastAsia="Times New Roman" w:hAnsi="Times New Roman" w:cs="Times New Roman"/>
          <w:sz w:val="28"/>
          <w:szCs w:val="28"/>
        </w:rPr>
        <w:t>0</w:t>
      </w:r>
      <w:r>
        <w:rPr>
          <w:rFonts w:ascii="Times New Roman" w:eastAsia="Times New Roman" w:hAnsi="Times New Roman" w:cs="Times New Roman"/>
          <w:spacing w:val="1"/>
          <w:sz w:val="28"/>
          <w:szCs w:val="28"/>
        </w:rPr>
        <w:t>3</w:t>
      </w:r>
      <w:r>
        <w:rPr>
          <w:rFonts w:ascii="Times New Roman" w:eastAsia="Times New Roman" w:hAnsi="Times New Roman" w:cs="Times New Roman"/>
          <w:spacing w:val="-2"/>
          <w:sz w:val="28"/>
          <w:szCs w:val="28"/>
        </w:rPr>
        <w:t>.</w:t>
      </w:r>
      <w:r>
        <w:rPr>
          <w:rFonts w:ascii="Times New Roman" w:eastAsia="Times New Roman" w:hAnsi="Times New Roman" w:cs="Times New Roman"/>
          <w:sz w:val="28"/>
          <w:szCs w:val="28"/>
        </w:rPr>
        <w:t>01</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1"/>
          <w:sz w:val="28"/>
          <w:szCs w:val="28"/>
        </w:rPr>
        <w:t>«</w:t>
      </w:r>
      <w:r>
        <w:rPr>
          <w:rFonts w:ascii="Times New Roman" w:eastAsia="Times New Roman" w:hAnsi="Times New Roman" w:cs="Times New Roman"/>
          <w:sz w:val="28"/>
          <w:szCs w:val="28"/>
        </w:rPr>
        <w:t>Э</w:t>
      </w:r>
      <w:r>
        <w:rPr>
          <w:rFonts w:ascii="Times New Roman" w:eastAsia="Times New Roman" w:hAnsi="Times New Roman" w:cs="Times New Roman"/>
          <w:spacing w:val="-1"/>
          <w:sz w:val="28"/>
          <w:szCs w:val="28"/>
        </w:rPr>
        <w:t>к</w:t>
      </w:r>
      <w:r>
        <w:rPr>
          <w:rFonts w:ascii="Times New Roman" w:eastAsia="Times New Roman" w:hAnsi="Times New Roman" w:cs="Times New Roman"/>
          <w:sz w:val="28"/>
          <w:szCs w:val="28"/>
        </w:rPr>
        <w:t>ономика»</w:t>
      </w:r>
    </w:p>
    <w:p w14:paraId="56A46FBD" w14:textId="77777777" w:rsidR="00647EFB" w:rsidRDefault="00647EFB" w:rsidP="00647EFB">
      <w:pPr>
        <w:ind w:right="-342"/>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14:paraId="7D5F7994" w14:textId="77777777" w:rsidR="00647EFB" w:rsidRDefault="00647EFB" w:rsidP="00647EFB">
      <w:pPr>
        <w:jc w:val="center"/>
        <w:rPr>
          <w:rFonts w:ascii="Times New Roman" w:hAnsi="Times New Roman" w:cs="Times New Roman"/>
          <w:sz w:val="28"/>
          <w:szCs w:val="28"/>
        </w:rPr>
      </w:pPr>
      <w:r>
        <w:rPr>
          <w:rFonts w:ascii="Times New Roman" w:hAnsi="Times New Roman" w:cs="Times New Roman"/>
          <w:sz w:val="28"/>
          <w:szCs w:val="28"/>
        </w:rPr>
        <w:t>«</w:t>
      </w:r>
      <w:r w:rsidRPr="00BF0552">
        <w:rPr>
          <w:rFonts w:ascii="Times New Roman" w:hAnsi="Times New Roman" w:cs="Times New Roman"/>
          <w:sz w:val="28"/>
          <w:szCs w:val="28"/>
        </w:rPr>
        <w:t>Международный бизнес: налог</w:t>
      </w:r>
      <w:r>
        <w:rPr>
          <w:rFonts w:ascii="Times New Roman" w:hAnsi="Times New Roman" w:cs="Times New Roman"/>
          <w:sz w:val="28"/>
          <w:szCs w:val="28"/>
        </w:rPr>
        <w:t xml:space="preserve">и и аналитика </w:t>
      </w:r>
      <w:r w:rsidRPr="00BF0552">
        <w:rPr>
          <w:rFonts w:ascii="Times New Roman" w:hAnsi="Times New Roman" w:cs="Times New Roman"/>
          <w:sz w:val="28"/>
          <w:szCs w:val="28"/>
        </w:rPr>
        <w:t>/</w:t>
      </w:r>
    </w:p>
    <w:p w14:paraId="52C80D63" w14:textId="77777777" w:rsidR="00647EFB" w:rsidRPr="001925EA" w:rsidRDefault="00647EFB" w:rsidP="00647EFB">
      <w:pPr>
        <w:jc w:val="center"/>
        <w:rPr>
          <w:rFonts w:ascii="Times New Roman" w:hAnsi="Times New Roman" w:cs="Times New Roman"/>
          <w:sz w:val="28"/>
          <w:szCs w:val="28"/>
          <w:lang w:val="en-US"/>
        </w:rPr>
      </w:pPr>
      <w:r w:rsidRPr="00BF0552">
        <w:rPr>
          <w:rFonts w:ascii="Times New Roman" w:hAnsi="Times New Roman" w:cs="Times New Roman"/>
          <w:sz w:val="28"/>
          <w:szCs w:val="28"/>
          <w:lang w:val="en-US"/>
        </w:rPr>
        <w:t>International</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Business</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Taxation</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and</w:t>
      </w:r>
      <w:r w:rsidRPr="001925EA">
        <w:rPr>
          <w:rFonts w:ascii="Times New Roman" w:hAnsi="Times New Roman" w:cs="Times New Roman"/>
          <w:sz w:val="28"/>
          <w:szCs w:val="28"/>
          <w:lang w:val="en-US"/>
        </w:rPr>
        <w:t xml:space="preserve"> A</w:t>
      </w:r>
      <w:r w:rsidRPr="00842858">
        <w:rPr>
          <w:rFonts w:ascii="Times New Roman" w:hAnsi="Times New Roman" w:cs="Times New Roman"/>
          <w:sz w:val="28"/>
          <w:szCs w:val="28"/>
          <w:lang w:val="en-US"/>
        </w:rPr>
        <w:t>nalytics</w:t>
      </w:r>
      <w:r w:rsidRPr="001925EA">
        <w:rPr>
          <w:rFonts w:ascii="Times New Roman" w:hAnsi="Times New Roman" w:cs="Times New Roman"/>
          <w:sz w:val="28"/>
          <w:szCs w:val="28"/>
          <w:lang w:val="en-US"/>
        </w:rPr>
        <w:t>»</w:t>
      </w:r>
    </w:p>
    <w:p w14:paraId="5FB67B16" w14:textId="77777777" w:rsidR="00647EFB" w:rsidRDefault="00647EFB" w:rsidP="00647EFB">
      <w:pPr>
        <w:spacing w:line="239" w:lineRule="auto"/>
        <w:ind w:left="2694" w:right="1235" w:hanging="184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sidRPr="00BB71A2">
        <w:rPr>
          <w:rFonts w:ascii="Times New Roman" w:eastAsia="Times New Roman" w:hAnsi="Times New Roman" w:cs="Times New Roman"/>
          <w:sz w:val="28"/>
          <w:szCs w:val="28"/>
        </w:rPr>
        <w:t>Финансовый анализ и управление риск</w:t>
      </w:r>
      <w:r>
        <w:rPr>
          <w:rFonts w:ascii="Times New Roman" w:eastAsia="Times New Roman" w:hAnsi="Times New Roman" w:cs="Times New Roman"/>
          <w:sz w:val="28"/>
          <w:szCs w:val="28"/>
        </w:rPr>
        <w:t>а</w:t>
      </w:r>
      <w:r w:rsidRPr="00BB71A2">
        <w:rPr>
          <w:rFonts w:ascii="Times New Roman" w:eastAsia="Times New Roman" w:hAnsi="Times New Roman" w:cs="Times New Roman"/>
          <w:sz w:val="28"/>
          <w:szCs w:val="28"/>
        </w:rPr>
        <w:t>ми/</w:t>
      </w:r>
    </w:p>
    <w:p w14:paraId="769CD8F3" w14:textId="77777777" w:rsidR="00647EFB" w:rsidRPr="00BB71A2" w:rsidRDefault="00647EFB" w:rsidP="00647EFB">
      <w:pPr>
        <w:spacing w:line="239" w:lineRule="auto"/>
        <w:ind w:left="2694" w:right="1235" w:hanging="1843"/>
        <w:jc w:val="center"/>
        <w:rPr>
          <w:rFonts w:ascii="Times New Roman" w:eastAsia="Times New Roman" w:hAnsi="Times New Roman" w:cs="Times New Roman"/>
          <w:sz w:val="28"/>
          <w:szCs w:val="28"/>
          <w:lang w:val="en-US"/>
        </w:rPr>
      </w:pPr>
      <w:r w:rsidRPr="00BB71A2">
        <w:rPr>
          <w:rFonts w:ascii="Times New Roman" w:eastAsia="Times New Roman" w:hAnsi="Times New Roman" w:cs="Times New Roman"/>
          <w:sz w:val="28"/>
          <w:szCs w:val="28"/>
          <w:lang w:val="en-US"/>
        </w:rPr>
        <w:t xml:space="preserve">Financial Analysis and Risk Management» </w:t>
      </w:r>
    </w:p>
    <w:p w14:paraId="7A3BD9EF" w14:textId="77777777" w:rsidR="00647EFB" w:rsidRPr="006C347D" w:rsidRDefault="00647EFB" w:rsidP="00647EFB">
      <w:pPr>
        <w:ind w:left="3531" w:right="1235" w:hanging="2822"/>
        <w:jc w:val="center"/>
        <w:rPr>
          <w:rFonts w:ascii="Times New Roman" w:eastAsia="Times New Roman" w:hAnsi="Times New Roman" w:cs="Times New Roman"/>
          <w:sz w:val="28"/>
          <w:szCs w:val="28"/>
        </w:rPr>
      </w:pPr>
      <w:r w:rsidRPr="006C347D">
        <w:rPr>
          <w:rFonts w:ascii="Times New Roman" w:eastAsia="Times New Roman" w:hAnsi="Times New Roman" w:cs="Times New Roman"/>
          <w:sz w:val="28"/>
          <w:szCs w:val="28"/>
        </w:rPr>
        <w:t>(</w:t>
      </w:r>
      <w:r>
        <w:rPr>
          <w:rFonts w:ascii="Times New Roman" w:eastAsia="Times New Roman" w:hAnsi="Times New Roman" w:cs="Times New Roman"/>
          <w:sz w:val="28"/>
          <w:szCs w:val="28"/>
        </w:rPr>
        <w:t>на</w:t>
      </w:r>
      <w:r w:rsidRPr="006C347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английском</w:t>
      </w:r>
      <w:r w:rsidRPr="006C347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языке</w:t>
      </w:r>
      <w:r w:rsidRPr="006C347D">
        <w:rPr>
          <w:rFonts w:ascii="Times New Roman" w:eastAsia="Times New Roman" w:hAnsi="Times New Roman" w:cs="Times New Roman"/>
          <w:sz w:val="28"/>
          <w:szCs w:val="28"/>
        </w:rPr>
        <w:t xml:space="preserve">) </w:t>
      </w:r>
    </w:p>
    <w:p w14:paraId="6524A92C" w14:textId="77777777" w:rsidR="00647EFB" w:rsidRPr="006C347D" w:rsidRDefault="00647EFB" w:rsidP="00647EFB">
      <w:pPr>
        <w:spacing w:line="240" w:lineRule="exact"/>
        <w:rPr>
          <w:rFonts w:ascii="Times New Roman" w:eastAsia="Times New Roman" w:hAnsi="Times New Roman" w:cs="Times New Roman"/>
        </w:rPr>
      </w:pPr>
    </w:p>
    <w:p w14:paraId="4A7AE6DC" w14:textId="77777777" w:rsidR="00647EFB" w:rsidRPr="006C347D" w:rsidRDefault="00647EFB" w:rsidP="00647EFB">
      <w:pPr>
        <w:spacing w:line="240" w:lineRule="exact"/>
        <w:rPr>
          <w:rFonts w:ascii="Times New Roman" w:eastAsia="Times New Roman" w:hAnsi="Times New Roman" w:cs="Times New Roman"/>
        </w:rPr>
      </w:pPr>
    </w:p>
    <w:p w14:paraId="67F752A5" w14:textId="77777777" w:rsidR="00647EFB" w:rsidRPr="006C347D" w:rsidRDefault="00647EFB" w:rsidP="00647EFB">
      <w:pPr>
        <w:ind w:right="-200"/>
        <w:rPr>
          <w:rFonts w:ascii="Times New Roman" w:eastAsia="Times New Roman" w:hAnsi="Times New Roman" w:cs="Times New Roman"/>
        </w:rPr>
      </w:pPr>
    </w:p>
    <w:p w14:paraId="0DF8EFA9" w14:textId="77777777" w:rsidR="00C74D34" w:rsidRPr="00C74D34" w:rsidRDefault="00C74D34" w:rsidP="00C74D34">
      <w:pPr>
        <w:autoSpaceDE w:val="0"/>
        <w:autoSpaceDN w:val="0"/>
        <w:adjustRightInd w:val="0"/>
        <w:ind w:left="-426"/>
        <w:contextualSpacing/>
        <w:jc w:val="center"/>
        <w:rPr>
          <w:rFonts w:ascii="Times New Roman" w:eastAsia="Times New Roman" w:hAnsi="Times New Roman" w:cs="Times New Roman"/>
          <w:i/>
          <w:color w:val="auto"/>
          <w:sz w:val="28"/>
          <w:szCs w:val="28"/>
          <w:lang w:bidi="ar-SA"/>
        </w:rPr>
      </w:pPr>
      <w:r w:rsidRPr="00C74D34">
        <w:rPr>
          <w:rFonts w:ascii="Times New Roman" w:eastAsia="Times New Roman" w:hAnsi="Times New Roman" w:cs="Times New Roman"/>
          <w:i/>
          <w:color w:val="auto"/>
          <w:sz w:val="28"/>
          <w:szCs w:val="28"/>
          <w:lang w:bidi="ar-SA"/>
        </w:rPr>
        <w:t>Рекомендовано Ученым советом Факультета налогов, аудита и бизнес-анализа</w:t>
      </w:r>
    </w:p>
    <w:p w14:paraId="220ED6E0" w14:textId="77777777" w:rsidR="00C74D34" w:rsidRPr="00C74D34" w:rsidRDefault="00C74D34" w:rsidP="00C74D34">
      <w:pPr>
        <w:autoSpaceDE w:val="0"/>
        <w:autoSpaceDN w:val="0"/>
        <w:adjustRightInd w:val="0"/>
        <w:jc w:val="center"/>
        <w:rPr>
          <w:rFonts w:ascii="Times New Roman" w:eastAsia="Times New Roman" w:hAnsi="Times New Roman" w:cs="Times New Roman"/>
          <w:i/>
          <w:color w:val="auto"/>
          <w:sz w:val="28"/>
          <w:szCs w:val="28"/>
          <w:lang w:bidi="ar-SA"/>
        </w:rPr>
      </w:pPr>
      <w:r w:rsidRPr="00C74D34">
        <w:rPr>
          <w:rFonts w:ascii="Times New Roman" w:eastAsia="Times New Roman" w:hAnsi="Times New Roman" w:cs="Times New Roman"/>
          <w:i/>
          <w:color w:val="auto"/>
          <w:sz w:val="28"/>
          <w:szCs w:val="28"/>
          <w:lang w:bidi="ar-SA"/>
        </w:rPr>
        <w:t>(протокол № 40 от 16 апреля 2024 г.)</w:t>
      </w:r>
    </w:p>
    <w:p w14:paraId="2E5616DC" w14:textId="77777777" w:rsidR="00C74D34" w:rsidRPr="00C74D34" w:rsidRDefault="00C74D34" w:rsidP="00C74D34">
      <w:pPr>
        <w:autoSpaceDE w:val="0"/>
        <w:autoSpaceDN w:val="0"/>
        <w:adjustRightInd w:val="0"/>
        <w:jc w:val="center"/>
        <w:rPr>
          <w:rFonts w:ascii="Times New Roman" w:eastAsia="Times New Roman" w:hAnsi="Times New Roman" w:cs="Times New Roman"/>
          <w:i/>
          <w:color w:val="auto"/>
          <w:sz w:val="28"/>
          <w:szCs w:val="28"/>
          <w:lang w:bidi="ar-SA"/>
        </w:rPr>
      </w:pPr>
    </w:p>
    <w:p w14:paraId="37B7B457" w14:textId="77777777" w:rsidR="00C74D34" w:rsidRPr="00C74D34" w:rsidRDefault="00C74D34" w:rsidP="00C74D34">
      <w:pPr>
        <w:autoSpaceDE w:val="0"/>
        <w:autoSpaceDN w:val="0"/>
        <w:adjustRightInd w:val="0"/>
        <w:jc w:val="center"/>
        <w:rPr>
          <w:rFonts w:ascii="Times New Roman" w:eastAsia="Times New Roman" w:hAnsi="Times New Roman" w:cs="Times New Roman"/>
          <w:i/>
          <w:color w:val="auto"/>
          <w:sz w:val="28"/>
          <w:szCs w:val="28"/>
          <w:lang w:bidi="ar-SA"/>
        </w:rPr>
      </w:pPr>
      <w:r w:rsidRPr="00C74D34">
        <w:rPr>
          <w:rFonts w:ascii="Times New Roman" w:eastAsia="Times New Roman" w:hAnsi="Times New Roman" w:cs="Times New Roman"/>
          <w:i/>
          <w:color w:val="auto"/>
          <w:sz w:val="28"/>
          <w:szCs w:val="28"/>
          <w:lang w:bidi="ar-SA"/>
        </w:rPr>
        <w:t>Одобрено заседанием Кафедры бизнес-аналитики, Факультета налогов, аудита и бизнес-анализа</w:t>
      </w:r>
    </w:p>
    <w:p w14:paraId="1D8E2CD9" w14:textId="77777777" w:rsidR="00C74D34" w:rsidRPr="00C74D34" w:rsidRDefault="00C74D34" w:rsidP="00C74D34">
      <w:pPr>
        <w:autoSpaceDE w:val="0"/>
        <w:autoSpaceDN w:val="0"/>
        <w:adjustRightInd w:val="0"/>
        <w:jc w:val="center"/>
        <w:rPr>
          <w:rFonts w:ascii="Times New Roman" w:eastAsia="Times New Roman" w:hAnsi="Times New Roman" w:cs="Times New Roman"/>
          <w:i/>
          <w:color w:val="auto"/>
          <w:sz w:val="28"/>
          <w:szCs w:val="28"/>
          <w:lang w:bidi="ar-SA"/>
        </w:rPr>
      </w:pPr>
      <w:r w:rsidRPr="00C74D34">
        <w:rPr>
          <w:rFonts w:ascii="Times New Roman" w:eastAsia="Times New Roman" w:hAnsi="Times New Roman" w:cs="Times New Roman"/>
          <w:i/>
          <w:color w:val="auto"/>
          <w:sz w:val="28"/>
          <w:szCs w:val="28"/>
          <w:lang w:bidi="ar-SA"/>
        </w:rPr>
        <w:t>(протокол № 09 от 26 марта 2024 г.)</w:t>
      </w:r>
    </w:p>
    <w:p w14:paraId="4032C105" w14:textId="77777777" w:rsidR="00647EFB" w:rsidRPr="009B39B9" w:rsidRDefault="00647EFB" w:rsidP="00647EFB">
      <w:pPr>
        <w:rPr>
          <w:rFonts w:ascii="Times New Roman" w:hAnsi="Times New Roman" w:cs="Times New Roman"/>
          <w:color w:val="000000" w:themeColor="text1"/>
          <w:sz w:val="28"/>
          <w:szCs w:val="28"/>
        </w:rPr>
      </w:pPr>
    </w:p>
    <w:p w14:paraId="7623B9F3" w14:textId="77777777" w:rsidR="00647EFB" w:rsidRDefault="00647EFB" w:rsidP="00647EFB">
      <w:pPr>
        <w:spacing w:line="240" w:lineRule="exact"/>
        <w:rPr>
          <w:rFonts w:ascii="Times New Roman" w:eastAsia="Times New Roman" w:hAnsi="Times New Roman" w:cs="Times New Roman"/>
        </w:rPr>
      </w:pPr>
    </w:p>
    <w:p w14:paraId="53A19703" w14:textId="77777777" w:rsidR="00647EFB" w:rsidRDefault="00647EFB" w:rsidP="00647EFB">
      <w:pPr>
        <w:spacing w:line="240" w:lineRule="exact"/>
        <w:rPr>
          <w:rFonts w:ascii="Times New Roman" w:eastAsia="Times New Roman" w:hAnsi="Times New Roman" w:cs="Times New Roman"/>
        </w:rPr>
      </w:pPr>
    </w:p>
    <w:p w14:paraId="792B31F7" w14:textId="77777777" w:rsidR="00647EFB" w:rsidRDefault="00647EFB" w:rsidP="00647EFB">
      <w:pPr>
        <w:spacing w:line="249" w:lineRule="auto"/>
        <w:ind w:left="4479" w:right="4168" w:hanging="890"/>
        <w:rPr>
          <w:rFonts w:ascii="Times New Roman" w:eastAsia="Times New Roman" w:hAnsi="Times New Roman" w:cs="Times New Roman"/>
          <w:b/>
          <w:bCs/>
          <w:sz w:val="28"/>
          <w:szCs w:val="28"/>
        </w:rPr>
      </w:pPr>
    </w:p>
    <w:p w14:paraId="0928D5CF" w14:textId="77777777" w:rsidR="00647EFB" w:rsidRPr="00D30742" w:rsidRDefault="00647EFB" w:rsidP="00647EFB">
      <w:pPr>
        <w:spacing w:line="249" w:lineRule="auto"/>
        <w:ind w:left="4479" w:right="4168" w:hanging="890"/>
        <w:sectPr w:rsidR="00647EFB" w:rsidRPr="00D30742" w:rsidSect="00647EFB">
          <w:footerReference w:type="first" r:id="rId8"/>
          <w:pgSz w:w="11906" w:h="16838"/>
          <w:pgMar w:top="1132" w:right="766" w:bottom="0" w:left="1701" w:header="0" w:footer="0" w:gutter="0"/>
          <w:cols w:space="708"/>
          <w:titlePg/>
          <w:docGrid w:linePitch="299"/>
        </w:sectPr>
      </w:pPr>
      <w:r>
        <w:rPr>
          <w:rFonts w:ascii="Times New Roman" w:eastAsia="Times New Roman" w:hAnsi="Times New Roman" w:cs="Times New Roman"/>
          <w:b/>
          <w:bCs/>
          <w:sz w:val="28"/>
          <w:szCs w:val="28"/>
        </w:rPr>
        <w:t>Москва 2024</w:t>
      </w:r>
    </w:p>
    <w:p w14:paraId="15F0DD9A" w14:textId="64682BC9" w:rsidR="00B248A0" w:rsidRPr="00376410" w:rsidRDefault="006169F8">
      <w:pPr>
        <w:pStyle w:val="30"/>
        <w:shd w:val="clear" w:color="auto" w:fill="auto"/>
        <w:spacing w:after="299" w:line="280" w:lineRule="exact"/>
        <w:ind w:left="20"/>
      </w:pPr>
      <w:r w:rsidRPr="00376410">
        <w:lastRenderedPageBreak/>
        <w:t>Содержание</w:t>
      </w:r>
      <w:r w:rsidR="00A33E15">
        <w:t xml:space="preserve"> </w:t>
      </w:r>
    </w:p>
    <w:bookmarkStart w:id="5" w:name="_Hlk161905399"/>
    <w:p w14:paraId="54721391" w14:textId="55971226" w:rsidR="00B248A0" w:rsidRPr="009A110A" w:rsidRDefault="006169F8">
      <w:pPr>
        <w:pStyle w:val="24"/>
        <w:numPr>
          <w:ilvl w:val="0"/>
          <w:numId w:val="1"/>
        </w:numPr>
        <w:shd w:val="clear" w:color="auto" w:fill="auto"/>
        <w:tabs>
          <w:tab w:val="left" w:pos="471"/>
          <w:tab w:val="right" w:leader="dot" w:pos="9579"/>
        </w:tabs>
        <w:spacing w:before="0"/>
      </w:pPr>
      <w:r w:rsidRPr="009A110A">
        <w:fldChar w:fldCharType="begin"/>
      </w:r>
      <w:r w:rsidRPr="009A110A">
        <w:instrText xml:space="preserve"> TOC \o "1-5" \h \z </w:instrText>
      </w:r>
      <w:r w:rsidRPr="009A110A">
        <w:fldChar w:fldCharType="separate"/>
      </w:r>
      <w:r w:rsidRPr="009A110A">
        <w:t>Наименование дисциплины</w:t>
      </w:r>
      <w:r w:rsidRPr="009A110A">
        <w:tab/>
      </w:r>
      <w:r w:rsidR="009A110A" w:rsidRPr="009A110A">
        <w:rPr>
          <w:lang w:val="en-US"/>
        </w:rPr>
        <w:t>3</w:t>
      </w:r>
    </w:p>
    <w:p w14:paraId="37658B7A" w14:textId="77777777" w:rsidR="00B248A0" w:rsidRPr="009A110A" w:rsidRDefault="006169F8">
      <w:pPr>
        <w:pStyle w:val="24"/>
        <w:numPr>
          <w:ilvl w:val="0"/>
          <w:numId w:val="1"/>
        </w:numPr>
        <w:shd w:val="clear" w:color="auto" w:fill="auto"/>
        <w:tabs>
          <w:tab w:val="left" w:pos="471"/>
        </w:tabs>
        <w:spacing w:before="0"/>
      </w:pPr>
      <w:r w:rsidRPr="009A110A">
        <w:t>Перечень планируемых результатов освоения образовательной программы</w:t>
      </w:r>
    </w:p>
    <w:p w14:paraId="4DA48D14" w14:textId="5E1FED72" w:rsidR="00B248A0" w:rsidRPr="009A110A" w:rsidRDefault="006169F8">
      <w:pPr>
        <w:pStyle w:val="24"/>
        <w:shd w:val="clear" w:color="auto" w:fill="auto"/>
        <w:tabs>
          <w:tab w:val="right" w:leader="dot" w:pos="9579"/>
        </w:tabs>
        <w:spacing w:before="0"/>
      </w:pPr>
      <w:r w:rsidRPr="009A110A">
        <w:t>(перечень компетенций) с указанием индикаторов их достижения и планируемых результатов обучения по дисциплине</w:t>
      </w:r>
      <w:r w:rsidRPr="009A110A">
        <w:tab/>
      </w:r>
      <w:r w:rsidR="009A110A" w:rsidRPr="009A110A">
        <w:t>3</w:t>
      </w:r>
    </w:p>
    <w:p w14:paraId="3CC5163A" w14:textId="330D10B1" w:rsidR="00B248A0" w:rsidRPr="009A110A" w:rsidRDefault="000C41EA">
      <w:pPr>
        <w:pStyle w:val="24"/>
        <w:numPr>
          <w:ilvl w:val="0"/>
          <w:numId w:val="1"/>
        </w:numPr>
        <w:shd w:val="clear" w:color="auto" w:fill="auto"/>
        <w:tabs>
          <w:tab w:val="left" w:pos="471"/>
          <w:tab w:val="right" w:leader="dot" w:pos="9579"/>
        </w:tabs>
        <w:spacing w:before="0"/>
      </w:pPr>
      <w:hyperlink w:anchor="bookmark8" w:tooltip="Current Document">
        <w:r w:rsidR="006169F8" w:rsidRPr="009A110A">
          <w:t>Место дисциплины в структуре образовательной программы</w:t>
        </w:r>
        <w:r w:rsidR="006169F8" w:rsidRPr="009A110A">
          <w:tab/>
        </w:r>
      </w:hyperlink>
      <w:r w:rsidR="009A110A" w:rsidRPr="009A110A">
        <w:rPr>
          <w:lang w:val="en-US"/>
        </w:rPr>
        <w:t>4</w:t>
      </w:r>
    </w:p>
    <w:p w14:paraId="6FF2805D" w14:textId="77777777" w:rsidR="00B248A0" w:rsidRPr="009A110A" w:rsidRDefault="006169F8">
      <w:pPr>
        <w:pStyle w:val="24"/>
        <w:numPr>
          <w:ilvl w:val="0"/>
          <w:numId w:val="1"/>
        </w:numPr>
        <w:shd w:val="clear" w:color="auto" w:fill="auto"/>
        <w:tabs>
          <w:tab w:val="left" w:pos="471"/>
        </w:tabs>
        <w:spacing w:before="0"/>
      </w:pPr>
      <w:r w:rsidRPr="009A110A">
        <w:t>Объем дисциплины (модуля) в зачетных единицах и в академических часах</w:t>
      </w:r>
    </w:p>
    <w:p w14:paraId="4533730F" w14:textId="77E02735" w:rsidR="00B248A0" w:rsidRPr="009A110A" w:rsidRDefault="006169F8">
      <w:pPr>
        <w:pStyle w:val="24"/>
        <w:shd w:val="clear" w:color="auto" w:fill="auto"/>
        <w:tabs>
          <w:tab w:val="right" w:leader="dot" w:pos="9579"/>
        </w:tabs>
        <w:spacing w:before="0"/>
      </w:pPr>
      <w:r w:rsidRPr="009A110A">
        <w:t>с выделением объема аудиторной (лекции, семинары) и самостоятельной работы обучающихся</w:t>
      </w:r>
      <w:r w:rsidRPr="009A110A">
        <w:tab/>
      </w:r>
      <w:r w:rsidR="009A110A" w:rsidRPr="009A110A">
        <w:t>5</w:t>
      </w:r>
    </w:p>
    <w:p w14:paraId="61D1E947" w14:textId="77777777" w:rsidR="00B248A0" w:rsidRPr="009A110A" w:rsidRDefault="006169F8">
      <w:pPr>
        <w:pStyle w:val="24"/>
        <w:numPr>
          <w:ilvl w:val="0"/>
          <w:numId w:val="1"/>
        </w:numPr>
        <w:shd w:val="clear" w:color="auto" w:fill="auto"/>
        <w:tabs>
          <w:tab w:val="left" w:pos="471"/>
        </w:tabs>
        <w:spacing w:before="0"/>
      </w:pPr>
      <w:r w:rsidRPr="009A110A">
        <w:t>Содержание дисциплины, структурированное по темам (разделам)</w:t>
      </w:r>
    </w:p>
    <w:p w14:paraId="4CEF3909" w14:textId="4201A98F" w:rsidR="00B248A0" w:rsidRPr="009A110A" w:rsidRDefault="006169F8">
      <w:pPr>
        <w:pStyle w:val="24"/>
        <w:shd w:val="clear" w:color="auto" w:fill="auto"/>
        <w:tabs>
          <w:tab w:val="right" w:leader="dot" w:pos="9579"/>
        </w:tabs>
        <w:spacing w:before="0"/>
      </w:pPr>
      <w:r w:rsidRPr="009A110A">
        <w:t>дисциплины с указанием их объемов (в академических часах) и видов учебных занятий</w:t>
      </w:r>
      <w:r w:rsidRPr="009A110A">
        <w:tab/>
      </w:r>
      <w:r w:rsidR="009A110A" w:rsidRPr="009A110A">
        <w:t>5</w:t>
      </w:r>
    </w:p>
    <w:p w14:paraId="106BEBDC" w14:textId="31751078" w:rsidR="00B248A0" w:rsidRPr="009A110A" w:rsidRDefault="000C41EA">
      <w:pPr>
        <w:pStyle w:val="24"/>
        <w:numPr>
          <w:ilvl w:val="1"/>
          <w:numId w:val="1"/>
        </w:numPr>
        <w:shd w:val="clear" w:color="auto" w:fill="auto"/>
        <w:tabs>
          <w:tab w:val="left" w:pos="579"/>
          <w:tab w:val="right" w:leader="dot" w:pos="9579"/>
        </w:tabs>
        <w:spacing w:before="0"/>
      </w:pPr>
      <w:hyperlink w:anchor="bookmark9" w:tooltip="Current Document">
        <w:r w:rsidR="006169F8" w:rsidRPr="009A110A">
          <w:t>Содержание дисциплины</w:t>
        </w:r>
        <w:r w:rsidR="006169F8" w:rsidRPr="009A110A">
          <w:tab/>
        </w:r>
      </w:hyperlink>
      <w:r w:rsidR="009A110A" w:rsidRPr="009A110A">
        <w:rPr>
          <w:lang w:val="en-US"/>
        </w:rPr>
        <w:t>5</w:t>
      </w:r>
    </w:p>
    <w:p w14:paraId="17440561" w14:textId="39BCAF9A" w:rsidR="00B248A0" w:rsidRPr="009A110A" w:rsidRDefault="000C41EA">
      <w:pPr>
        <w:pStyle w:val="24"/>
        <w:numPr>
          <w:ilvl w:val="1"/>
          <w:numId w:val="1"/>
        </w:numPr>
        <w:shd w:val="clear" w:color="auto" w:fill="auto"/>
        <w:tabs>
          <w:tab w:val="left" w:pos="579"/>
          <w:tab w:val="right" w:leader="dot" w:pos="9579"/>
        </w:tabs>
        <w:spacing w:before="0"/>
      </w:pPr>
      <w:hyperlink w:anchor="bookmark13" w:tooltip="Current Document">
        <w:r w:rsidR="006169F8" w:rsidRPr="009A110A">
          <w:t>Учебно-тематический план</w:t>
        </w:r>
        <w:r w:rsidR="006169F8" w:rsidRPr="009A110A">
          <w:tab/>
        </w:r>
      </w:hyperlink>
      <w:r w:rsidR="009A110A" w:rsidRPr="009A110A">
        <w:rPr>
          <w:lang w:val="en-US"/>
        </w:rPr>
        <w:t>8</w:t>
      </w:r>
    </w:p>
    <w:p w14:paraId="278F2565" w14:textId="7E937E23" w:rsidR="00B248A0" w:rsidRPr="009A110A" w:rsidRDefault="000C41EA">
      <w:pPr>
        <w:pStyle w:val="24"/>
        <w:numPr>
          <w:ilvl w:val="1"/>
          <w:numId w:val="1"/>
        </w:numPr>
        <w:shd w:val="clear" w:color="auto" w:fill="auto"/>
        <w:tabs>
          <w:tab w:val="left" w:pos="579"/>
          <w:tab w:val="right" w:leader="dot" w:pos="9579"/>
        </w:tabs>
        <w:spacing w:before="0"/>
      </w:pPr>
      <w:hyperlink w:anchor="bookmark14" w:tooltip="Current Document">
        <w:r w:rsidR="006169F8" w:rsidRPr="009A110A">
          <w:t>Содержание семинаров, практических занятий</w:t>
        </w:r>
        <w:r w:rsidR="006169F8" w:rsidRPr="009A110A">
          <w:tab/>
        </w:r>
      </w:hyperlink>
      <w:r w:rsidR="009A110A" w:rsidRPr="009A110A">
        <w:rPr>
          <w:lang w:val="en-US"/>
        </w:rPr>
        <w:t>9</w:t>
      </w:r>
    </w:p>
    <w:p w14:paraId="399A4E49" w14:textId="77777777" w:rsidR="00B248A0" w:rsidRPr="009A110A" w:rsidRDefault="006169F8">
      <w:pPr>
        <w:pStyle w:val="24"/>
        <w:numPr>
          <w:ilvl w:val="0"/>
          <w:numId w:val="1"/>
        </w:numPr>
        <w:shd w:val="clear" w:color="auto" w:fill="auto"/>
        <w:tabs>
          <w:tab w:val="left" w:pos="471"/>
        </w:tabs>
        <w:spacing w:before="0"/>
      </w:pPr>
      <w:r w:rsidRPr="009A110A">
        <w:t>Перечень учебно-методического обеспечения для самостоятельной работы</w:t>
      </w:r>
    </w:p>
    <w:p w14:paraId="6FBA2201" w14:textId="6EC43283" w:rsidR="00B248A0" w:rsidRPr="009A110A" w:rsidRDefault="006169F8">
      <w:pPr>
        <w:pStyle w:val="24"/>
        <w:shd w:val="clear" w:color="auto" w:fill="auto"/>
        <w:tabs>
          <w:tab w:val="right" w:leader="dot" w:pos="9579"/>
        </w:tabs>
        <w:spacing w:before="0"/>
        <w:rPr>
          <w:lang w:val="en-US"/>
        </w:rPr>
      </w:pPr>
      <w:r w:rsidRPr="009A110A">
        <w:t>обучающихся по дисциплине</w:t>
      </w:r>
      <w:r w:rsidRPr="009A110A">
        <w:tab/>
      </w:r>
      <w:r w:rsidR="000513EA" w:rsidRPr="009A110A">
        <w:t>1</w:t>
      </w:r>
      <w:r w:rsidR="009A110A" w:rsidRPr="009A110A">
        <w:rPr>
          <w:lang w:val="en-US"/>
        </w:rPr>
        <w:t>0</w:t>
      </w:r>
    </w:p>
    <w:p w14:paraId="52B7783F" w14:textId="77777777" w:rsidR="00B248A0" w:rsidRPr="009A110A" w:rsidRDefault="006169F8">
      <w:pPr>
        <w:pStyle w:val="24"/>
        <w:numPr>
          <w:ilvl w:val="1"/>
          <w:numId w:val="1"/>
        </w:numPr>
        <w:shd w:val="clear" w:color="auto" w:fill="auto"/>
        <w:tabs>
          <w:tab w:val="left" w:pos="584"/>
        </w:tabs>
        <w:spacing w:before="0"/>
      </w:pPr>
      <w:r w:rsidRPr="009A110A">
        <w:t>Перечень вопросов, отводимых на самостоятельное освоение дисциплины,</w:t>
      </w:r>
    </w:p>
    <w:p w14:paraId="638CFAB3" w14:textId="6937E6A7" w:rsidR="00B248A0" w:rsidRPr="009A110A" w:rsidRDefault="006169F8">
      <w:pPr>
        <w:pStyle w:val="24"/>
        <w:shd w:val="clear" w:color="auto" w:fill="auto"/>
        <w:tabs>
          <w:tab w:val="right" w:leader="dot" w:pos="9579"/>
        </w:tabs>
        <w:spacing w:before="0"/>
        <w:rPr>
          <w:lang w:val="en-US"/>
        </w:rPr>
      </w:pPr>
      <w:r w:rsidRPr="009A110A">
        <w:t>формы внеаудиторной самостоятельной работы</w:t>
      </w:r>
      <w:r w:rsidRPr="009A110A">
        <w:tab/>
      </w:r>
      <w:r w:rsidR="000513EA" w:rsidRPr="009A110A">
        <w:t>1</w:t>
      </w:r>
      <w:r w:rsidR="009A110A" w:rsidRPr="009A110A">
        <w:rPr>
          <w:lang w:val="en-US"/>
        </w:rPr>
        <w:t>0</w:t>
      </w:r>
    </w:p>
    <w:p w14:paraId="327AA1DC" w14:textId="77777777" w:rsidR="00B248A0" w:rsidRPr="009A110A" w:rsidRDefault="006169F8">
      <w:pPr>
        <w:pStyle w:val="24"/>
        <w:numPr>
          <w:ilvl w:val="1"/>
          <w:numId w:val="1"/>
        </w:numPr>
        <w:shd w:val="clear" w:color="auto" w:fill="auto"/>
        <w:tabs>
          <w:tab w:val="left" w:pos="584"/>
        </w:tabs>
        <w:spacing w:before="0"/>
      </w:pPr>
      <w:r w:rsidRPr="009A110A">
        <w:t>Перечень вопросов, заданий, тем для подготовки к текущему</w:t>
      </w:r>
    </w:p>
    <w:p w14:paraId="25A03FED" w14:textId="13EDF63A" w:rsidR="00B248A0" w:rsidRPr="009A110A" w:rsidRDefault="006169F8">
      <w:pPr>
        <w:pStyle w:val="24"/>
        <w:shd w:val="clear" w:color="auto" w:fill="auto"/>
        <w:tabs>
          <w:tab w:val="right" w:leader="dot" w:pos="9579"/>
        </w:tabs>
        <w:spacing w:before="0"/>
        <w:rPr>
          <w:lang w:val="en-US"/>
        </w:rPr>
      </w:pPr>
      <w:r w:rsidRPr="009A110A">
        <w:t>контролю</w:t>
      </w:r>
      <w:r w:rsidRPr="009A110A">
        <w:tab/>
      </w:r>
      <w:r w:rsidR="000513EA" w:rsidRPr="009A110A">
        <w:t>1</w:t>
      </w:r>
      <w:r w:rsidR="009A110A" w:rsidRPr="009A110A">
        <w:rPr>
          <w:lang w:val="en-US"/>
        </w:rPr>
        <w:t>0</w:t>
      </w:r>
    </w:p>
    <w:p w14:paraId="0FC13A1F" w14:textId="77777777" w:rsidR="00B248A0" w:rsidRPr="009A110A" w:rsidRDefault="006169F8">
      <w:pPr>
        <w:pStyle w:val="24"/>
        <w:numPr>
          <w:ilvl w:val="0"/>
          <w:numId w:val="1"/>
        </w:numPr>
        <w:shd w:val="clear" w:color="auto" w:fill="auto"/>
        <w:tabs>
          <w:tab w:val="left" w:pos="471"/>
        </w:tabs>
        <w:spacing w:before="0"/>
      </w:pPr>
      <w:r w:rsidRPr="009A110A">
        <w:t>Фонд оценочных средств для проведения промежуточной аттестации</w:t>
      </w:r>
    </w:p>
    <w:p w14:paraId="02DF74A2" w14:textId="7FD9A802" w:rsidR="00B248A0" w:rsidRPr="009A110A" w:rsidRDefault="006169F8">
      <w:pPr>
        <w:pStyle w:val="24"/>
        <w:shd w:val="clear" w:color="auto" w:fill="auto"/>
        <w:tabs>
          <w:tab w:val="right" w:leader="dot" w:pos="9579"/>
        </w:tabs>
        <w:spacing w:before="0"/>
        <w:rPr>
          <w:lang w:val="en-US"/>
        </w:rPr>
      </w:pPr>
      <w:r w:rsidRPr="009A110A">
        <w:t>обучающихся по дисциплине</w:t>
      </w:r>
      <w:r w:rsidRPr="009A110A">
        <w:tab/>
      </w:r>
      <w:r w:rsidR="000513EA" w:rsidRPr="009A110A">
        <w:t>1</w:t>
      </w:r>
      <w:r w:rsidR="009A110A" w:rsidRPr="009A110A">
        <w:rPr>
          <w:lang w:val="en-US"/>
        </w:rPr>
        <w:t>2</w:t>
      </w:r>
    </w:p>
    <w:p w14:paraId="518A1543" w14:textId="77777777" w:rsidR="00B248A0" w:rsidRPr="009A110A" w:rsidRDefault="006169F8">
      <w:pPr>
        <w:pStyle w:val="24"/>
        <w:numPr>
          <w:ilvl w:val="0"/>
          <w:numId w:val="1"/>
        </w:numPr>
        <w:shd w:val="clear" w:color="auto" w:fill="auto"/>
        <w:tabs>
          <w:tab w:val="left" w:pos="471"/>
        </w:tabs>
        <w:spacing w:before="0"/>
      </w:pPr>
      <w:r w:rsidRPr="009A110A">
        <w:t>Перечень основной и дополнительной учебной литературы, необходимой</w:t>
      </w:r>
    </w:p>
    <w:p w14:paraId="395E7DD7" w14:textId="51235843" w:rsidR="00B248A0" w:rsidRPr="009A110A" w:rsidRDefault="006169F8">
      <w:pPr>
        <w:pStyle w:val="24"/>
        <w:shd w:val="clear" w:color="auto" w:fill="auto"/>
        <w:tabs>
          <w:tab w:val="right" w:leader="dot" w:pos="9579"/>
        </w:tabs>
        <w:spacing w:before="0"/>
        <w:rPr>
          <w:lang w:val="en-US"/>
        </w:rPr>
      </w:pPr>
      <w:r w:rsidRPr="009A110A">
        <w:t>для освоения дисциплины</w:t>
      </w:r>
      <w:r w:rsidRPr="009A110A">
        <w:tab/>
      </w:r>
      <w:r w:rsidR="00B66DEC" w:rsidRPr="009A110A">
        <w:t>2</w:t>
      </w:r>
      <w:r w:rsidR="009A110A" w:rsidRPr="009A110A">
        <w:rPr>
          <w:lang w:val="en-US"/>
        </w:rPr>
        <w:t>0</w:t>
      </w:r>
    </w:p>
    <w:p w14:paraId="790E6B0E" w14:textId="77777777" w:rsidR="00B248A0" w:rsidRPr="009A110A" w:rsidRDefault="006169F8">
      <w:pPr>
        <w:pStyle w:val="24"/>
        <w:numPr>
          <w:ilvl w:val="0"/>
          <w:numId w:val="1"/>
        </w:numPr>
        <w:shd w:val="clear" w:color="auto" w:fill="auto"/>
        <w:tabs>
          <w:tab w:val="left" w:pos="471"/>
        </w:tabs>
        <w:spacing w:before="0"/>
      </w:pPr>
      <w:r w:rsidRPr="009A110A">
        <w:t>Перечень ресурсов информационно-телекоммуникационной сети</w:t>
      </w:r>
    </w:p>
    <w:p w14:paraId="392E0301" w14:textId="4DD1F86D" w:rsidR="00B248A0" w:rsidRPr="009A110A" w:rsidRDefault="006169F8">
      <w:pPr>
        <w:pStyle w:val="24"/>
        <w:shd w:val="clear" w:color="auto" w:fill="auto"/>
        <w:tabs>
          <w:tab w:val="right" w:leader="dot" w:pos="9579"/>
        </w:tabs>
        <w:spacing w:before="0"/>
      </w:pPr>
      <w:r w:rsidRPr="009A110A">
        <w:t>«Интернет», необходимых для освоения дисциплины</w:t>
      </w:r>
      <w:r w:rsidRPr="009A110A">
        <w:tab/>
      </w:r>
      <w:r w:rsidR="00B66DEC" w:rsidRPr="009A110A">
        <w:t>2</w:t>
      </w:r>
      <w:r w:rsidR="009A110A" w:rsidRPr="009A110A">
        <w:t>1</w:t>
      </w:r>
    </w:p>
    <w:p w14:paraId="35360E36" w14:textId="77777777" w:rsidR="00B248A0" w:rsidRPr="009A110A" w:rsidRDefault="006169F8">
      <w:pPr>
        <w:pStyle w:val="24"/>
        <w:numPr>
          <w:ilvl w:val="0"/>
          <w:numId w:val="1"/>
        </w:numPr>
        <w:shd w:val="clear" w:color="auto" w:fill="auto"/>
        <w:tabs>
          <w:tab w:val="left" w:pos="493"/>
        </w:tabs>
        <w:spacing w:before="0"/>
      </w:pPr>
      <w:r w:rsidRPr="009A110A">
        <w:t>Методические указания для обучающихся по освоению</w:t>
      </w:r>
    </w:p>
    <w:p w14:paraId="75CC0714" w14:textId="6E04981C" w:rsidR="00B248A0" w:rsidRPr="009A110A" w:rsidRDefault="006169F8">
      <w:pPr>
        <w:pStyle w:val="24"/>
        <w:shd w:val="clear" w:color="auto" w:fill="auto"/>
        <w:tabs>
          <w:tab w:val="right" w:leader="dot" w:pos="9579"/>
        </w:tabs>
        <w:spacing w:before="0"/>
        <w:rPr>
          <w:lang w:val="en-US"/>
        </w:rPr>
      </w:pPr>
      <w:r w:rsidRPr="009A110A">
        <w:t>дисциплины</w:t>
      </w:r>
      <w:r w:rsidRPr="009A110A">
        <w:tab/>
      </w:r>
      <w:r w:rsidR="00376410" w:rsidRPr="009A110A">
        <w:t>2</w:t>
      </w:r>
      <w:r w:rsidR="009A110A" w:rsidRPr="009A110A">
        <w:rPr>
          <w:lang w:val="en-US"/>
        </w:rPr>
        <w:t>2</w:t>
      </w:r>
    </w:p>
    <w:p w14:paraId="2F3885D3" w14:textId="77777777" w:rsidR="00B248A0" w:rsidRPr="009A110A" w:rsidRDefault="006169F8">
      <w:pPr>
        <w:pStyle w:val="24"/>
        <w:numPr>
          <w:ilvl w:val="0"/>
          <w:numId w:val="1"/>
        </w:numPr>
        <w:shd w:val="clear" w:color="auto" w:fill="auto"/>
        <w:tabs>
          <w:tab w:val="left" w:pos="493"/>
        </w:tabs>
        <w:spacing w:before="0"/>
      </w:pPr>
      <w:r w:rsidRPr="009A110A">
        <w:t>Перечень информационных технологий, используемых при осуществлении</w:t>
      </w:r>
    </w:p>
    <w:p w14:paraId="2672B75C" w14:textId="2918B363" w:rsidR="00B248A0" w:rsidRPr="009A110A" w:rsidRDefault="006169F8">
      <w:pPr>
        <w:pStyle w:val="24"/>
        <w:shd w:val="clear" w:color="auto" w:fill="auto"/>
        <w:tabs>
          <w:tab w:val="right" w:leader="dot" w:pos="9579"/>
        </w:tabs>
        <w:spacing w:before="0"/>
      </w:pPr>
      <w:r w:rsidRPr="009A110A">
        <w:t>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9A110A">
        <w:tab/>
      </w:r>
      <w:r w:rsidR="00376410" w:rsidRPr="009A110A">
        <w:t>2</w:t>
      </w:r>
      <w:r w:rsidR="009A110A" w:rsidRPr="009A110A">
        <w:t>3</w:t>
      </w:r>
    </w:p>
    <w:p w14:paraId="6D97702B" w14:textId="77777777" w:rsidR="00B248A0" w:rsidRPr="009A110A" w:rsidRDefault="006169F8">
      <w:pPr>
        <w:pStyle w:val="24"/>
        <w:numPr>
          <w:ilvl w:val="0"/>
          <w:numId w:val="1"/>
        </w:numPr>
        <w:shd w:val="clear" w:color="auto" w:fill="auto"/>
        <w:tabs>
          <w:tab w:val="left" w:pos="493"/>
        </w:tabs>
        <w:spacing w:before="0"/>
      </w:pPr>
      <w:r w:rsidRPr="009A110A">
        <w:t>Описание материально-технической базы, необходимой для осуществления</w:t>
      </w:r>
    </w:p>
    <w:p w14:paraId="65B71F59" w14:textId="1D6C7243" w:rsidR="00B248A0" w:rsidRPr="009A110A" w:rsidRDefault="006169F8">
      <w:pPr>
        <w:pStyle w:val="24"/>
        <w:shd w:val="clear" w:color="auto" w:fill="auto"/>
        <w:tabs>
          <w:tab w:val="right" w:leader="dot" w:pos="9579"/>
        </w:tabs>
        <w:spacing w:before="0"/>
        <w:rPr>
          <w:lang w:val="en-US"/>
        </w:rPr>
        <w:sectPr w:rsidR="00B248A0" w:rsidRPr="009A110A" w:rsidSect="00310DAC">
          <w:headerReference w:type="default" r:id="rId9"/>
          <w:footerReference w:type="default" r:id="rId10"/>
          <w:footerReference w:type="first" r:id="rId11"/>
          <w:pgSz w:w="11900" w:h="16840"/>
          <w:pgMar w:top="1159" w:right="760" w:bottom="1756" w:left="1367" w:header="0" w:footer="3" w:gutter="0"/>
          <w:pgNumType w:start="2"/>
          <w:cols w:space="720"/>
          <w:noEndnote/>
          <w:titlePg/>
          <w:docGrid w:linePitch="360"/>
        </w:sectPr>
      </w:pPr>
      <w:r w:rsidRPr="009A110A">
        <w:t>образовательного процесса по дисциплине</w:t>
      </w:r>
      <w:r w:rsidRPr="009A110A">
        <w:tab/>
      </w:r>
      <w:r w:rsidRPr="009A110A">
        <w:fldChar w:fldCharType="end"/>
      </w:r>
      <w:r w:rsidR="00376410" w:rsidRPr="009A110A">
        <w:t>2</w:t>
      </w:r>
      <w:r w:rsidR="009A110A" w:rsidRPr="009A110A">
        <w:rPr>
          <w:lang w:val="en-US"/>
        </w:rPr>
        <w:t>3</w:t>
      </w:r>
    </w:p>
    <w:bookmarkEnd w:id="5"/>
    <w:p w14:paraId="082F391F" w14:textId="6B039178" w:rsidR="003235FE" w:rsidRPr="003235FE" w:rsidRDefault="003235FE" w:rsidP="003235FE">
      <w:pPr>
        <w:pStyle w:val="30"/>
        <w:numPr>
          <w:ilvl w:val="0"/>
          <w:numId w:val="2"/>
        </w:numPr>
        <w:shd w:val="clear" w:color="auto" w:fill="auto"/>
        <w:tabs>
          <w:tab w:val="left" w:pos="1104"/>
        </w:tabs>
        <w:spacing w:after="120" w:line="240" w:lineRule="auto"/>
        <w:ind w:firstLine="743"/>
        <w:jc w:val="both"/>
      </w:pPr>
      <w:r w:rsidRPr="003235FE">
        <w:lastRenderedPageBreak/>
        <w:t>Наименование дисциплины</w:t>
      </w:r>
    </w:p>
    <w:p w14:paraId="3D3A91BE" w14:textId="47A5AAAA" w:rsidR="00B248A0" w:rsidRDefault="006169F8" w:rsidP="00ED6C03">
      <w:pPr>
        <w:pStyle w:val="20"/>
        <w:shd w:val="clear" w:color="auto" w:fill="auto"/>
        <w:spacing w:after="120" w:line="240" w:lineRule="auto"/>
        <w:ind w:firstLine="743"/>
        <w:jc w:val="both"/>
      </w:pPr>
      <w:r>
        <w:t>Учебная дисциплина «</w:t>
      </w:r>
      <w:r w:rsidR="00A34005" w:rsidRPr="00A34005">
        <w:t>Анализ</w:t>
      </w:r>
      <w:r w:rsidR="00647EFB" w:rsidRPr="00647EFB">
        <w:t xml:space="preserve"> </w:t>
      </w:r>
      <w:r w:rsidR="00647EFB">
        <w:t>финансовых инструментов и</w:t>
      </w:r>
      <w:r w:rsidR="00A34005" w:rsidRPr="00A34005">
        <w:t xml:space="preserve"> инвестиционных проектов</w:t>
      </w:r>
      <w:r>
        <w:t>».</w:t>
      </w:r>
    </w:p>
    <w:p w14:paraId="0AF5FBE5" w14:textId="61DF4CD5" w:rsidR="00B248A0" w:rsidRDefault="006169F8" w:rsidP="001118CF">
      <w:pPr>
        <w:pStyle w:val="30"/>
        <w:numPr>
          <w:ilvl w:val="0"/>
          <w:numId w:val="2"/>
        </w:numPr>
        <w:shd w:val="clear" w:color="auto" w:fill="auto"/>
        <w:tabs>
          <w:tab w:val="left" w:pos="1104"/>
        </w:tabs>
        <w:spacing w:after="120" w:line="317" w:lineRule="exact"/>
        <w:ind w:firstLine="743"/>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93797E" w14:textId="431769C0" w:rsidR="001E0F16" w:rsidRPr="001E0F16" w:rsidRDefault="001E0F16" w:rsidP="001E0F16">
      <w:pPr>
        <w:pStyle w:val="30"/>
        <w:shd w:val="clear" w:color="auto" w:fill="auto"/>
        <w:tabs>
          <w:tab w:val="left" w:pos="1104"/>
        </w:tabs>
        <w:spacing w:after="120" w:line="317" w:lineRule="exact"/>
        <w:jc w:val="both"/>
        <w:rPr>
          <w:b w:val="0"/>
          <w:color w:val="FF0000"/>
        </w:rPr>
      </w:pPr>
    </w:p>
    <w:tbl>
      <w:tblPr>
        <w:tblStyle w:val="af0"/>
        <w:tblW w:w="0" w:type="auto"/>
        <w:tblLook w:val="04A0" w:firstRow="1" w:lastRow="0" w:firstColumn="1" w:lastColumn="0" w:noHBand="0" w:noVBand="1"/>
      </w:tblPr>
      <w:tblGrid>
        <w:gridCol w:w="948"/>
        <w:gridCol w:w="2552"/>
        <w:gridCol w:w="2672"/>
        <w:gridCol w:w="3745"/>
      </w:tblGrid>
      <w:tr w:rsidR="008A099D" w:rsidRPr="008A099D" w14:paraId="23782732" w14:textId="77777777" w:rsidTr="00673BE4">
        <w:tc>
          <w:tcPr>
            <w:tcW w:w="949" w:type="dxa"/>
            <w:tcBorders>
              <w:top w:val="single" w:sz="4" w:space="0" w:color="auto"/>
              <w:left w:val="single" w:sz="4" w:space="0" w:color="auto"/>
            </w:tcBorders>
            <w:shd w:val="clear" w:color="auto" w:fill="FFFFFF"/>
          </w:tcPr>
          <w:p w14:paraId="1D0E0275" w14:textId="77777777" w:rsidR="008A099D" w:rsidRPr="008A099D" w:rsidRDefault="008A099D" w:rsidP="00673BE4">
            <w:pPr>
              <w:contextualSpacing/>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Код</w:t>
            </w:r>
          </w:p>
          <w:p w14:paraId="3D80F8FA" w14:textId="77777777" w:rsidR="008A099D" w:rsidRPr="008A099D" w:rsidRDefault="008A099D" w:rsidP="00673BE4">
            <w:pPr>
              <w:contextualSpacing/>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компе</w:t>
            </w:r>
            <w:r w:rsidRPr="008A099D">
              <w:rPr>
                <w:rFonts w:ascii="Times New Roman" w:eastAsia="Times New Roman" w:hAnsi="Times New Roman"/>
                <w:sz w:val="24"/>
                <w:szCs w:val="24"/>
                <w:shd w:val="clear" w:color="auto" w:fill="FFFFFF"/>
              </w:rPr>
              <w:softHyphen/>
              <w:t>-</w:t>
            </w:r>
          </w:p>
          <w:p w14:paraId="17DC6AAF" w14:textId="77777777" w:rsidR="008A099D" w:rsidRPr="008A099D" w:rsidRDefault="008A099D" w:rsidP="00673BE4">
            <w:pPr>
              <w:contextualSpacing/>
              <w:jc w:val="center"/>
              <w:rPr>
                <w:rFonts w:ascii="Times New Roman" w:hAnsi="Times New Roman"/>
                <w:color w:val="auto"/>
                <w:sz w:val="24"/>
                <w:szCs w:val="24"/>
              </w:rPr>
            </w:pPr>
            <w:r w:rsidRPr="008A099D">
              <w:rPr>
                <w:rFonts w:ascii="Times New Roman" w:hAnsi="Times New Roman"/>
                <w:sz w:val="24"/>
                <w:szCs w:val="24"/>
                <w:shd w:val="clear" w:color="auto" w:fill="FFFFFF"/>
              </w:rPr>
              <w:t>тенции</w:t>
            </w:r>
          </w:p>
        </w:tc>
        <w:tc>
          <w:tcPr>
            <w:tcW w:w="2420" w:type="dxa"/>
            <w:tcBorders>
              <w:top w:val="single" w:sz="4" w:space="0" w:color="auto"/>
              <w:left w:val="single" w:sz="4" w:space="0" w:color="auto"/>
            </w:tcBorders>
            <w:shd w:val="clear" w:color="auto" w:fill="FFFFFF"/>
          </w:tcPr>
          <w:p w14:paraId="7DF58992" w14:textId="77777777" w:rsidR="008A099D" w:rsidRPr="008A099D" w:rsidRDefault="008A099D" w:rsidP="00673BE4">
            <w:pPr>
              <w:contextualSpacing/>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p>
          <w:p w14:paraId="4FABA99D" w14:textId="77777777" w:rsidR="008A099D" w:rsidRPr="008A099D" w:rsidRDefault="008A099D" w:rsidP="00673BE4">
            <w:pPr>
              <w:contextualSpacing/>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2684" w:type="dxa"/>
            <w:tcBorders>
              <w:top w:val="single" w:sz="4" w:space="0" w:color="auto"/>
              <w:left w:val="single" w:sz="4" w:space="0" w:color="auto"/>
            </w:tcBorders>
            <w:shd w:val="clear" w:color="auto" w:fill="FFFFFF"/>
          </w:tcPr>
          <w:p w14:paraId="0796C461" w14:textId="77777777" w:rsidR="008A099D" w:rsidRPr="008A099D" w:rsidRDefault="008A099D" w:rsidP="00673BE4">
            <w:pPr>
              <w:contextualSpacing/>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p>
          <w:p w14:paraId="3DF876A2" w14:textId="77777777" w:rsidR="008A099D" w:rsidRPr="008A099D" w:rsidRDefault="008A099D" w:rsidP="00673BE4">
            <w:pPr>
              <w:contextualSpacing/>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достижения</w:t>
            </w:r>
          </w:p>
          <w:p w14:paraId="7FEC03EF" w14:textId="77777777" w:rsidR="008A099D" w:rsidRPr="008A099D" w:rsidRDefault="008A099D" w:rsidP="00673BE4">
            <w:pPr>
              <w:contextualSpacing/>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3864" w:type="dxa"/>
            <w:tcBorders>
              <w:top w:val="single" w:sz="4" w:space="0" w:color="auto"/>
              <w:left w:val="single" w:sz="4" w:space="0" w:color="auto"/>
              <w:right w:val="single" w:sz="4" w:space="0" w:color="auto"/>
            </w:tcBorders>
            <w:shd w:val="clear" w:color="auto" w:fill="FFFFFF"/>
          </w:tcPr>
          <w:p w14:paraId="1C5FD4EC" w14:textId="13B55E1E" w:rsidR="008A099D" w:rsidRPr="00D86287" w:rsidRDefault="008A099D" w:rsidP="00673BE4">
            <w:pPr>
              <w:contextualSpacing/>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5A2313" w:rsidRPr="005A2313" w14:paraId="070B4195" w14:textId="77777777" w:rsidTr="00310DAC">
        <w:tc>
          <w:tcPr>
            <w:tcW w:w="949" w:type="dxa"/>
            <w:vMerge w:val="restart"/>
          </w:tcPr>
          <w:p w14:paraId="53846B40" w14:textId="430ADA9E" w:rsidR="008A099D" w:rsidRPr="005A2313" w:rsidRDefault="00647EFB" w:rsidP="008A099D">
            <w:pPr>
              <w:rPr>
                <w:rFonts w:ascii="Times New Roman" w:hAnsi="Times New Roman"/>
                <w:color w:val="auto"/>
                <w:sz w:val="24"/>
                <w:szCs w:val="24"/>
              </w:rPr>
            </w:pPr>
            <w:r w:rsidRPr="005A2313">
              <w:rPr>
                <w:rFonts w:ascii="Times New Roman" w:hAnsi="Times New Roman"/>
                <w:color w:val="auto"/>
                <w:sz w:val="24"/>
                <w:szCs w:val="24"/>
              </w:rPr>
              <w:t>ПКП-3</w:t>
            </w:r>
          </w:p>
        </w:tc>
        <w:tc>
          <w:tcPr>
            <w:tcW w:w="2420" w:type="dxa"/>
            <w:vMerge w:val="restart"/>
          </w:tcPr>
          <w:p w14:paraId="791CDB60" w14:textId="249FD97F" w:rsidR="008A099D" w:rsidRPr="005A2313" w:rsidRDefault="00673BE4" w:rsidP="00647EFB">
            <w:pPr>
              <w:rPr>
                <w:rFonts w:ascii="Times New Roman" w:hAnsi="Times New Roman"/>
                <w:color w:val="auto"/>
                <w:sz w:val="24"/>
                <w:szCs w:val="24"/>
                <w:lang w:val="ru-RU"/>
              </w:rPr>
            </w:pPr>
            <w:r w:rsidRPr="00673BE4">
              <w:rPr>
                <w:rFonts w:ascii="Times New Roman" w:hAnsi="Times New Roman"/>
                <w:color w:val="auto"/>
                <w:sz w:val="24"/>
                <w:szCs w:val="24"/>
                <w:lang w:val="ru-RU" w:bidi="ru-RU"/>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r w:rsidR="00F8194D">
              <w:rPr>
                <w:rFonts w:ascii="Times New Roman" w:hAnsi="Times New Roman"/>
                <w:color w:val="auto"/>
                <w:sz w:val="24"/>
                <w:szCs w:val="24"/>
                <w:lang w:val="ru-RU" w:bidi="ru-RU"/>
              </w:rPr>
              <w:t>.</w:t>
            </w:r>
          </w:p>
        </w:tc>
        <w:tc>
          <w:tcPr>
            <w:tcW w:w="2684" w:type="dxa"/>
          </w:tcPr>
          <w:p w14:paraId="6318F320" w14:textId="0DE790B7" w:rsidR="008A099D" w:rsidRPr="00F8194D" w:rsidRDefault="008A099D" w:rsidP="008A099D">
            <w:pPr>
              <w:rPr>
                <w:rFonts w:ascii="Times New Roman" w:hAnsi="Times New Roman"/>
                <w:strike/>
                <w:color w:val="auto"/>
                <w:sz w:val="24"/>
                <w:szCs w:val="24"/>
                <w:highlight w:val="yellow"/>
                <w:lang w:val="ru-RU"/>
              </w:rPr>
            </w:pPr>
            <w:r w:rsidRPr="000C6F36">
              <w:rPr>
                <w:rFonts w:ascii="Times New Roman" w:hAnsi="Times New Roman"/>
                <w:bCs/>
                <w:sz w:val="24"/>
                <w:szCs w:val="24"/>
                <w:lang w:val="ru-RU" w:eastAsia="ru-RU"/>
              </w:rPr>
              <w:t>1.</w:t>
            </w:r>
            <w:r w:rsidR="006722D1" w:rsidRPr="000C6F36">
              <w:rPr>
                <w:rFonts w:ascii="Times New Roman" w:hAnsi="Times New Roman"/>
                <w:bCs/>
                <w:sz w:val="24"/>
                <w:szCs w:val="24"/>
                <w:lang w:val="ru-RU" w:eastAsia="ru-RU"/>
              </w:rPr>
              <w:t xml:space="preserve"> </w:t>
            </w:r>
            <w:r w:rsidR="00673BE4" w:rsidRPr="00673BE4">
              <w:rPr>
                <w:rFonts w:ascii="Times New Roman" w:hAnsi="Times New Roman"/>
                <w:bCs/>
                <w:sz w:val="24"/>
                <w:szCs w:val="24"/>
                <w:lang w:val="ru-RU" w:eastAsia="ru-RU" w:bidi="ru-RU"/>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r w:rsidR="006722D1" w:rsidRPr="000C6F36">
              <w:rPr>
                <w:rFonts w:ascii="Times New Roman" w:hAnsi="Times New Roman"/>
                <w:bCs/>
                <w:sz w:val="24"/>
                <w:szCs w:val="24"/>
                <w:lang w:val="ru-RU" w:eastAsia="ru-RU"/>
              </w:rPr>
              <w:t>.</w:t>
            </w:r>
          </w:p>
        </w:tc>
        <w:tc>
          <w:tcPr>
            <w:tcW w:w="3864" w:type="dxa"/>
          </w:tcPr>
          <w:p w14:paraId="4F33F934" w14:textId="77777777" w:rsidR="008A099D" w:rsidRPr="005A2313" w:rsidRDefault="008A099D" w:rsidP="005A2313">
            <w:pPr>
              <w:jc w:val="both"/>
              <w:rPr>
                <w:rFonts w:ascii="Times New Roman" w:hAnsi="Times New Roman"/>
                <w:b/>
                <w:bCs/>
                <w:color w:val="auto"/>
                <w:sz w:val="24"/>
                <w:szCs w:val="24"/>
                <w:lang w:val="ru-RU"/>
              </w:rPr>
            </w:pPr>
            <w:r w:rsidRPr="005A2313">
              <w:rPr>
                <w:rFonts w:ascii="Times New Roman" w:hAnsi="Times New Roman"/>
                <w:b/>
                <w:bCs/>
                <w:color w:val="auto"/>
                <w:sz w:val="24"/>
                <w:szCs w:val="24"/>
                <w:lang w:val="ru-RU"/>
              </w:rPr>
              <w:t>1.Знать:</w:t>
            </w:r>
          </w:p>
          <w:p w14:paraId="17EC0CEB" w14:textId="51415438" w:rsidR="008A099D" w:rsidRPr="005A2313" w:rsidRDefault="008A099D" w:rsidP="005A2313">
            <w:pPr>
              <w:jc w:val="both"/>
              <w:rPr>
                <w:rFonts w:ascii="Times New Roman" w:hAnsi="Times New Roman"/>
                <w:color w:val="auto"/>
                <w:sz w:val="24"/>
                <w:szCs w:val="24"/>
                <w:lang w:val="ru-RU"/>
              </w:rPr>
            </w:pPr>
            <w:r w:rsidRPr="005A2313">
              <w:rPr>
                <w:rFonts w:ascii="Times New Roman" w:hAnsi="Times New Roman"/>
                <w:color w:val="auto"/>
                <w:sz w:val="24"/>
                <w:szCs w:val="24"/>
                <w:lang w:val="ru-RU"/>
              </w:rPr>
              <w:t xml:space="preserve">нормативно-правовую базу, а также методы подготовки, обработки и анализа информации, необходимой для </w:t>
            </w:r>
            <w:r w:rsidR="005A2313" w:rsidRPr="005A2313">
              <w:rPr>
                <w:rFonts w:ascii="Times New Roman" w:hAnsi="Times New Roman"/>
                <w:color w:val="auto"/>
                <w:sz w:val="24"/>
                <w:szCs w:val="24"/>
                <w:lang w:val="ru-RU"/>
              </w:rPr>
              <w:t>принятия инвестиционных решений</w:t>
            </w:r>
            <w:r w:rsidRPr="005A2313">
              <w:rPr>
                <w:rFonts w:ascii="Times New Roman" w:hAnsi="Times New Roman"/>
                <w:color w:val="auto"/>
                <w:sz w:val="24"/>
                <w:szCs w:val="24"/>
                <w:lang w:val="ru-RU"/>
              </w:rPr>
              <w:t>.</w:t>
            </w:r>
          </w:p>
          <w:p w14:paraId="55B862B8" w14:textId="77777777" w:rsidR="008A099D" w:rsidRPr="005A2313" w:rsidRDefault="008A099D" w:rsidP="005A2313">
            <w:pPr>
              <w:jc w:val="both"/>
              <w:rPr>
                <w:rFonts w:ascii="Times New Roman" w:hAnsi="Times New Roman"/>
                <w:b/>
                <w:bCs/>
                <w:color w:val="auto"/>
                <w:sz w:val="24"/>
                <w:szCs w:val="24"/>
                <w:lang w:val="ru-RU"/>
              </w:rPr>
            </w:pPr>
            <w:r w:rsidRPr="005A2313">
              <w:rPr>
                <w:rFonts w:ascii="Times New Roman" w:hAnsi="Times New Roman"/>
                <w:b/>
                <w:bCs/>
                <w:color w:val="auto"/>
                <w:sz w:val="24"/>
                <w:szCs w:val="24"/>
                <w:lang w:val="ru-RU"/>
              </w:rPr>
              <w:t>Уметь:</w:t>
            </w:r>
          </w:p>
          <w:p w14:paraId="1DB01466" w14:textId="77777777" w:rsidR="008A099D" w:rsidRPr="005A2313" w:rsidRDefault="008A099D" w:rsidP="005A2313">
            <w:pPr>
              <w:jc w:val="both"/>
              <w:rPr>
                <w:rFonts w:ascii="Times New Roman" w:hAnsi="Times New Roman"/>
                <w:color w:val="auto"/>
                <w:sz w:val="24"/>
                <w:szCs w:val="24"/>
                <w:lang w:val="ru-RU"/>
              </w:rPr>
            </w:pPr>
            <w:r w:rsidRPr="005A2313">
              <w:rPr>
                <w:rFonts w:ascii="Times New Roman" w:hAnsi="Times New Roman"/>
                <w:color w:val="auto"/>
                <w:sz w:val="24"/>
                <w:szCs w:val="24"/>
                <w:lang w:val="ru-RU"/>
              </w:rPr>
              <w:t xml:space="preserve"> определять методы необходимые для подготовки, обработки и анализа финансовой и нефинансовой информации.</w:t>
            </w:r>
          </w:p>
        </w:tc>
      </w:tr>
      <w:tr w:rsidR="000C6F36" w:rsidRPr="008A099D" w14:paraId="0032471B" w14:textId="77777777" w:rsidTr="00310DAC">
        <w:trPr>
          <w:trHeight w:val="5880"/>
        </w:trPr>
        <w:tc>
          <w:tcPr>
            <w:tcW w:w="949" w:type="dxa"/>
            <w:vMerge/>
          </w:tcPr>
          <w:p w14:paraId="55DFB144" w14:textId="77777777" w:rsidR="000C6F36" w:rsidRPr="00D86287" w:rsidRDefault="000C6F36" w:rsidP="008A099D">
            <w:pPr>
              <w:rPr>
                <w:rFonts w:ascii="Times New Roman" w:hAnsi="Times New Roman"/>
                <w:color w:val="auto"/>
                <w:sz w:val="24"/>
                <w:szCs w:val="24"/>
                <w:lang w:val="ru-RU"/>
              </w:rPr>
            </w:pPr>
          </w:p>
        </w:tc>
        <w:tc>
          <w:tcPr>
            <w:tcW w:w="2420" w:type="dxa"/>
            <w:vMerge/>
          </w:tcPr>
          <w:p w14:paraId="01A06A21" w14:textId="77777777" w:rsidR="000C6F36" w:rsidRPr="00D86287" w:rsidRDefault="000C6F36" w:rsidP="008A099D">
            <w:pPr>
              <w:rPr>
                <w:rFonts w:ascii="Times New Roman" w:hAnsi="Times New Roman"/>
                <w:color w:val="auto"/>
                <w:sz w:val="24"/>
                <w:szCs w:val="24"/>
                <w:lang w:val="ru-RU"/>
              </w:rPr>
            </w:pPr>
          </w:p>
        </w:tc>
        <w:tc>
          <w:tcPr>
            <w:tcW w:w="2684" w:type="dxa"/>
          </w:tcPr>
          <w:p w14:paraId="02142119" w14:textId="43446CC9" w:rsidR="000C6F36" w:rsidRPr="00F8194D" w:rsidRDefault="000C6F36" w:rsidP="000C6F36">
            <w:pPr>
              <w:rPr>
                <w:rFonts w:ascii="Times New Roman" w:hAnsi="Times New Roman"/>
                <w:strike/>
                <w:color w:val="auto"/>
                <w:sz w:val="24"/>
                <w:szCs w:val="24"/>
                <w:highlight w:val="yellow"/>
                <w:lang w:val="ru-RU"/>
              </w:rPr>
            </w:pPr>
            <w:r w:rsidRPr="000C6F36">
              <w:rPr>
                <w:rFonts w:ascii="Times New Roman" w:hAnsi="Times New Roman"/>
                <w:bCs/>
                <w:sz w:val="24"/>
                <w:szCs w:val="24"/>
                <w:lang w:val="ru-RU" w:eastAsia="ru-RU"/>
              </w:rPr>
              <w:t xml:space="preserve">2. </w:t>
            </w:r>
            <w:r w:rsidR="00673BE4" w:rsidRPr="00673BE4">
              <w:rPr>
                <w:rFonts w:ascii="Times New Roman" w:hAnsi="Times New Roman"/>
                <w:bCs/>
                <w:sz w:val="24"/>
                <w:szCs w:val="24"/>
                <w:lang w:val="ru-RU" w:eastAsia="ru-RU" w:bidi="ru-RU"/>
              </w:rPr>
              <w:t>Использует аналитический инструментарий для оценки и моделирования финансовых рисков инвестиций в различные инструменты и проекты</w:t>
            </w:r>
            <w:r w:rsidRPr="000C6F36">
              <w:rPr>
                <w:rFonts w:ascii="Times New Roman" w:hAnsi="Times New Roman"/>
                <w:bCs/>
                <w:sz w:val="24"/>
                <w:szCs w:val="24"/>
                <w:lang w:val="ru-RU" w:eastAsia="ru-RU"/>
              </w:rPr>
              <w:t>.</w:t>
            </w:r>
          </w:p>
        </w:tc>
        <w:tc>
          <w:tcPr>
            <w:tcW w:w="3864" w:type="dxa"/>
          </w:tcPr>
          <w:p w14:paraId="552011FA" w14:textId="77777777" w:rsidR="000C6F36" w:rsidRPr="005A2313" w:rsidRDefault="000C6F36" w:rsidP="000C6F36">
            <w:pPr>
              <w:jc w:val="both"/>
              <w:rPr>
                <w:rFonts w:ascii="Times New Roman" w:hAnsi="Times New Roman"/>
                <w:color w:val="auto"/>
                <w:sz w:val="24"/>
                <w:szCs w:val="24"/>
                <w:lang w:val="ru-RU"/>
              </w:rPr>
            </w:pPr>
            <w:r w:rsidRPr="005A2313">
              <w:rPr>
                <w:rFonts w:ascii="Times New Roman" w:eastAsia="Times New Roman" w:hAnsi="Times New Roman"/>
                <w:b/>
                <w:bCs/>
                <w:color w:val="auto"/>
                <w:sz w:val="24"/>
                <w:szCs w:val="24"/>
                <w:lang w:val="ru-RU"/>
              </w:rPr>
              <w:t>2.</w:t>
            </w:r>
            <w:r w:rsidRPr="005A2313">
              <w:rPr>
                <w:rFonts w:ascii="Times New Roman" w:eastAsia="Times New Roman" w:hAnsi="Times New Roman"/>
                <w:color w:val="auto"/>
                <w:sz w:val="24"/>
                <w:szCs w:val="24"/>
                <w:lang w:val="ru-RU"/>
              </w:rPr>
              <w:t xml:space="preserve"> </w:t>
            </w:r>
            <w:r w:rsidRPr="005A2313">
              <w:rPr>
                <w:rFonts w:ascii="Times New Roman" w:eastAsia="Times New Roman" w:hAnsi="Times New Roman"/>
                <w:b/>
                <w:bCs/>
                <w:color w:val="auto"/>
                <w:sz w:val="24"/>
                <w:szCs w:val="24"/>
                <w:lang w:val="ru-RU"/>
              </w:rPr>
              <w:t>З</w:t>
            </w:r>
            <w:r w:rsidRPr="005A2313">
              <w:rPr>
                <w:rFonts w:ascii="Times New Roman" w:eastAsia="Times New Roman" w:hAnsi="Times New Roman"/>
                <w:b/>
                <w:bCs/>
                <w:color w:val="auto"/>
                <w:spacing w:val="1"/>
                <w:w w:val="99"/>
                <w:sz w:val="24"/>
                <w:szCs w:val="24"/>
                <w:lang w:val="ru-RU"/>
              </w:rPr>
              <w:t>н</w:t>
            </w:r>
            <w:r w:rsidRPr="005A2313">
              <w:rPr>
                <w:rFonts w:ascii="Times New Roman" w:eastAsia="Times New Roman" w:hAnsi="Times New Roman"/>
                <w:b/>
                <w:bCs/>
                <w:color w:val="auto"/>
                <w:sz w:val="24"/>
                <w:szCs w:val="24"/>
                <w:lang w:val="ru-RU"/>
              </w:rPr>
              <w:t>а</w:t>
            </w:r>
            <w:r w:rsidRPr="005A2313">
              <w:rPr>
                <w:rFonts w:ascii="Times New Roman" w:eastAsia="Times New Roman" w:hAnsi="Times New Roman"/>
                <w:b/>
                <w:bCs/>
                <w:color w:val="auto"/>
                <w:w w:val="99"/>
                <w:sz w:val="24"/>
                <w:szCs w:val="24"/>
                <w:lang w:val="ru-RU"/>
              </w:rPr>
              <w:t>т</w:t>
            </w:r>
            <w:r w:rsidRPr="005A2313">
              <w:rPr>
                <w:rFonts w:ascii="Times New Roman" w:eastAsia="Times New Roman" w:hAnsi="Times New Roman"/>
                <w:b/>
                <w:bCs/>
                <w:color w:val="auto"/>
                <w:sz w:val="24"/>
                <w:szCs w:val="24"/>
                <w:lang w:val="ru-RU"/>
              </w:rPr>
              <w:t xml:space="preserve">ь: </w:t>
            </w:r>
            <w:r w:rsidRPr="005A2313">
              <w:rPr>
                <w:rFonts w:ascii="Times New Roman" w:eastAsia="Times New Roman" w:hAnsi="Times New Roman"/>
                <w:bCs/>
                <w:color w:val="auto"/>
                <w:sz w:val="24"/>
                <w:szCs w:val="24"/>
                <w:lang w:val="ru-RU"/>
              </w:rPr>
              <w:t xml:space="preserve">современный аналитический инструментарий для оценки и моделирования финансовых рисков и инвестиций </w:t>
            </w:r>
            <w:r w:rsidRPr="005A2313">
              <w:rPr>
                <w:rFonts w:ascii="Times New Roman" w:hAnsi="Times New Roman"/>
                <w:bCs/>
                <w:color w:val="auto"/>
                <w:sz w:val="24"/>
                <w:szCs w:val="24"/>
                <w:lang w:val="ru-RU"/>
              </w:rPr>
              <w:t>в различные инструменты и проекты</w:t>
            </w:r>
            <w:r w:rsidRPr="005A2313">
              <w:rPr>
                <w:rFonts w:ascii="Times New Roman" w:eastAsia="Times New Roman" w:hAnsi="Times New Roman"/>
                <w:bCs/>
                <w:color w:val="auto"/>
                <w:sz w:val="24"/>
                <w:szCs w:val="24"/>
                <w:lang w:val="ru-RU"/>
              </w:rPr>
              <w:t xml:space="preserve">; </w:t>
            </w:r>
            <w:r w:rsidRPr="005A2313">
              <w:rPr>
                <w:rFonts w:ascii="Times New Roman" w:eastAsia="Times New Roman" w:hAnsi="Times New Roman"/>
                <w:color w:val="auto"/>
                <w:sz w:val="24"/>
                <w:szCs w:val="24"/>
                <w:lang w:val="ru-RU"/>
              </w:rPr>
              <w:t>во</w:t>
            </w:r>
            <w:r w:rsidRPr="005A2313">
              <w:rPr>
                <w:rFonts w:ascii="Times New Roman" w:eastAsia="Times New Roman" w:hAnsi="Times New Roman"/>
                <w:color w:val="auto"/>
                <w:w w:val="99"/>
                <w:sz w:val="24"/>
                <w:szCs w:val="24"/>
                <w:lang w:val="ru-RU"/>
              </w:rPr>
              <w:t>з</w:t>
            </w:r>
            <w:r w:rsidRPr="005A2313">
              <w:rPr>
                <w:rFonts w:ascii="Times New Roman" w:eastAsia="Times New Roman" w:hAnsi="Times New Roman"/>
                <w:color w:val="auto"/>
                <w:sz w:val="24"/>
                <w:szCs w:val="24"/>
                <w:lang w:val="ru-RU"/>
              </w:rPr>
              <w:t>мож</w:t>
            </w:r>
            <w:r w:rsidRPr="005A2313">
              <w:rPr>
                <w:rFonts w:ascii="Times New Roman" w:eastAsia="Times New Roman" w:hAnsi="Times New Roman"/>
                <w:color w:val="auto"/>
                <w:w w:val="99"/>
                <w:sz w:val="24"/>
                <w:szCs w:val="24"/>
                <w:lang w:val="ru-RU"/>
              </w:rPr>
              <w:t>н</w:t>
            </w:r>
            <w:r w:rsidRPr="005A2313">
              <w:rPr>
                <w:rFonts w:ascii="Times New Roman" w:eastAsia="Times New Roman" w:hAnsi="Times New Roman"/>
                <w:color w:val="auto"/>
                <w:spacing w:val="-2"/>
                <w:sz w:val="24"/>
                <w:szCs w:val="24"/>
                <w:lang w:val="ru-RU"/>
              </w:rPr>
              <w:t>о</w:t>
            </w:r>
            <w:r w:rsidRPr="005A2313">
              <w:rPr>
                <w:rFonts w:ascii="Times New Roman" w:eastAsia="Times New Roman" w:hAnsi="Times New Roman"/>
                <w:color w:val="auto"/>
                <w:sz w:val="24"/>
                <w:szCs w:val="24"/>
                <w:lang w:val="ru-RU"/>
              </w:rPr>
              <w:t>ст</w:t>
            </w:r>
            <w:r w:rsidRPr="005A2313">
              <w:rPr>
                <w:rFonts w:ascii="Times New Roman" w:eastAsia="Times New Roman" w:hAnsi="Times New Roman"/>
                <w:color w:val="auto"/>
                <w:w w:val="99"/>
                <w:sz w:val="24"/>
                <w:szCs w:val="24"/>
                <w:lang w:val="ru-RU"/>
              </w:rPr>
              <w:t>и</w:t>
            </w:r>
            <w:r w:rsidRPr="005A2313">
              <w:rPr>
                <w:rFonts w:ascii="Times New Roman" w:eastAsia="Times New Roman" w:hAnsi="Times New Roman"/>
                <w:color w:val="auto"/>
                <w:sz w:val="24"/>
                <w:szCs w:val="24"/>
                <w:lang w:val="ru-RU"/>
              </w:rPr>
              <w:t xml:space="preserve"> формирования профессиональных суждений для принятия управленческих решений на </w:t>
            </w:r>
            <w:r w:rsidRPr="005A2313">
              <w:rPr>
                <w:rFonts w:ascii="Times New Roman" w:hAnsi="Times New Roman"/>
                <w:color w:val="auto"/>
                <w:sz w:val="24"/>
                <w:szCs w:val="24"/>
                <w:lang w:val="ru-RU"/>
              </w:rPr>
              <w:t>международном финансовом рынке</w:t>
            </w:r>
            <w:r w:rsidRPr="005A2313">
              <w:rPr>
                <w:rFonts w:ascii="Times New Roman" w:eastAsia="Times New Roman" w:hAnsi="Times New Roman"/>
                <w:color w:val="auto"/>
                <w:sz w:val="24"/>
                <w:szCs w:val="24"/>
                <w:lang w:val="ru-RU"/>
              </w:rPr>
              <w:t>.</w:t>
            </w:r>
          </w:p>
          <w:p w14:paraId="59467CE5" w14:textId="4A5E7711" w:rsidR="000C6F36" w:rsidRPr="0040060D" w:rsidRDefault="000C6F36" w:rsidP="000C6F36">
            <w:pPr>
              <w:jc w:val="both"/>
              <w:rPr>
                <w:rFonts w:ascii="Times New Roman" w:hAnsi="Times New Roman"/>
                <w:color w:val="auto"/>
                <w:sz w:val="24"/>
                <w:szCs w:val="24"/>
                <w:lang w:val="ru-RU"/>
              </w:rPr>
            </w:pPr>
            <w:r w:rsidRPr="005A2313">
              <w:rPr>
                <w:rFonts w:ascii="Times New Roman" w:eastAsia="Times New Roman" w:hAnsi="Times New Roman"/>
                <w:b/>
                <w:bCs/>
                <w:color w:val="auto"/>
                <w:sz w:val="24"/>
                <w:szCs w:val="24"/>
                <w:lang w:val="ru-RU"/>
              </w:rPr>
              <w:t>У</w:t>
            </w:r>
            <w:r w:rsidRPr="005A2313">
              <w:rPr>
                <w:rFonts w:ascii="Times New Roman" w:eastAsia="Times New Roman" w:hAnsi="Times New Roman"/>
                <w:b/>
                <w:bCs/>
                <w:color w:val="auto"/>
                <w:w w:val="99"/>
                <w:sz w:val="24"/>
                <w:szCs w:val="24"/>
                <w:lang w:val="ru-RU"/>
              </w:rPr>
              <w:t>м</w:t>
            </w:r>
            <w:r w:rsidRPr="005A2313">
              <w:rPr>
                <w:rFonts w:ascii="Times New Roman" w:eastAsia="Times New Roman" w:hAnsi="Times New Roman"/>
                <w:b/>
                <w:bCs/>
                <w:color w:val="auto"/>
                <w:spacing w:val="-1"/>
                <w:sz w:val="24"/>
                <w:szCs w:val="24"/>
                <w:lang w:val="ru-RU"/>
              </w:rPr>
              <w:t>е</w:t>
            </w:r>
            <w:r w:rsidRPr="005A2313">
              <w:rPr>
                <w:rFonts w:ascii="Times New Roman" w:eastAsia="Times New Roman" w:hAnsi="Times New Roman"/>
                <w:b/>
                <w:bCs/>
                <w:color w:val="auto"/>
                <w:w w:val="99"/>
                <w:sz w:val="24"/>
                <w:szCs w:val="24"/>
                <w:lang w:val="ru-RU"/>
              </w:rPr>
              <w:t>т</w:t>
            </w:r>
            <w:r w:rsidRPr="005A2313">
              <w:rPr>
                <w:rFonts w:ascii="Times New Roman" w:eastAsia="Times New Roman" w:hAnsi="Times New Roman"/>
                <w:b/>
                <w:bCs/>
                <w:color w:val="auto"/>
                <w:sz w:val="24"/>
                <w:szCs w:val="24"/>
                <w:lang w:val="ru-RU"/>
              </w:rPr>
              <w:t>ь:</w:t>
            </w:r>
            <w:r w:rsidRPr="005A2313">
              <w:rPr>
                <w:rFonts w:ascii="Times New Roman" w:eastAsia="Times New Roman" w:hAnsi="Times New Roman"/>
                <w:color w:val="auto"/>
                <w:sz w:val="24"/>
                <w:szCs w:val="24"/>
                <w:lang w:val="ru-RU"/>
              </w:rPr>
              <w:t xml:space="preserve"> использовать </w:t>
            </w:r>
            <w:r w:rsidRPr="005A2313">
              <w:rPr>
                <w:rFonts w:ascii="Times New Roman" w:hAnsi="Times New Roman"/>
                <w:bCs/>
                <w:color w:val="auto"/>
                <w:sz w:val="24"/>
                <w:szCs w:val="24"/>
                <w:lang w:val="ru-RU"/>
              </w:rPr>
              <w:t xml:space="preserve">аналитический инструментарий </w:t>
            </w:r>
            <w:r w:rsidRPr="005A2313">
              <w:rPr>
                <w:rFonts w:ascii="Times New Roman" w:eastAsia="Times New Roman" w:hAnsi="Times New Roman"/>
                <w:bCs/>
                <w:color w:val="auto"/>
                <w:sz w:val="24"/>
                <w:szCs w:val="24"/>
                <w:lang w:val="ru-RU"/>
              </w:rPr>
              <w:t xml:space="preserve">для оценки и моделирования финансовых рисков и инвестиций </w:t>
            </w:r>
            <w:r w:rsidRPr="005A2313">
              <w:rPr>
                <w:rFonts w:ascii="Times New Roman" w:hAnsi="Times New Roman"/>
                <w:bCs/>
                <w:color w:val="auto"/>
                <w:sz w:val="24"/>
                <w:szCs w:val="24"/>
                <w:lang w:val="ru-RU"/>
              </w:rPr>
              <w:t>в различные инструменты и проекты</w:t>
            </w:r>
            <w:r w:rsidRPr="005A2313">
              <w:rPr>
                <w:rFonts w:ascii="Times New Roman" w:eastAsia="Times New Roman" w:hAnsi="Times New Roman"/>
                <w:bCs/>
                <w:color w:val="auto"/>
                <w:sz w:val="24"/>
                <w:szCs w:val="24"/>
                <w:lang w:val="ru-RU"/>
              </w:rPr>
              <w:t>;</w:t>
            </w:r>
            <w:r w:rsidRPr="005A2313">
              <w:rPr>
                <w:rFonts w:ascii="Times New Roman" w:eastAsia="Times New Roman" w:hAnsi="Times New Roman"/>
                <w:color w:val="auto"/>
                <w:sz w:val="24"/>
                <w:szCs w:val="24"/>
                <w:lang w:val="ru-RU"/>
              </w:rPr>
              <w:t xml:space="preserve"> формировать профессиональное суждение для принятия управленческих решений на </w:t>
            </w:r>
            <w:r w:rsidRPr="005A2313">
              <w:rPr>
                <w:rFonts w:ascii="Times New Roman" w:hAnsi="Times New Roman"/>
                <w:color w:val="auto"/>
                <w:sz w:val="24"/>
                <w:szCs w:val="24"/>
                <w:lang w:val="ru-RU"/>
              </w:rPr>
              <w:t>международном финансовом рынке</w:t>
            </w:r>
            <w:r w:rsidRPr="005A2313">
              <w:rPr>
                <w:rFonts w:ascii="Times New Roman" w:eastAsia="Times New Roman" w:hAnsi="Times New Roman"/>
                <w:color w:val="auto"/>
                <w:sz w:val="24"/>
                <w:szCs w:val="24"/>
                <w:lang w:val="ru-RU"/>
              </w:rPr>
              <w:t>.</w:t>
            </w:r>
          </w:p>
        </w:tc>
      </w:tr>
      <w:tr w:rsidR="0040060D" w:rsidRPr="008A099D" w14:paraId="224F44FB" w14:textId="77777777" w:rsidTr="00310DAC">
        <w:tc>
          <w:tcPr>
            <w:tcW w:w="949" w:type="dxa"/>
            <w:vMerge w:val="restart"/>
            <w:vAlign w:val="center"/>
          </w:tcPr>
          <w:p w14:paraId="774A6AEF" w14:textId="4011AAE6" w:rsidR="0040060D" w:rsidRPr="0040060D" w:rsidRDefault="0040060D" w:rsidP="008A099D">
            <w:pPr>
              <w:rPr>
                <w:rFonts w:ascii="Times New Roman" w:hAnsi="Times New Roman"/>
                <w:color w:val="auto"/>
                <w:sz w:val="24"/>
                <w:szCs w:val="24"/>
              </w:rPr>
            </w:pPr>
            <w:r w:rsidRPr="0040060D">
              <w:rPr>
                <w:rFonts w:ascii="Times New Roman" w:eastAsia="Times New Roman" w:hAnsi="Times New Roman"/>
                <w:sz w:val="24"/>
                <w:szCs w:val="24"/>
              </w:rPr>
              <w:t>ПКП-4</w:t>
            </w:r>
          </w:p>
        </w:tc>
        <w:tc>
          <w:tcPr>
            <w:tcW w:w="2420" w:type="dxa"/>
            <w:vMerge w:val="restart"/>
            <w:vAlign w:val="center"/>
          </w:tcPr>
          <w:p w14:paraId="7CF54A55" w14:textId="68D77246" w:rsidR="0040060D" w:rsidRPr="0040060D" w:rsidRDefault="00673BE4" w:rsidP="008A099D">
            <w:pPr>
              <w:rPr>
                <w:rFonts w:ascii="Times New Roman" w:hAnsi="Times New Roman"/>
                <w:color w:val="auto"/>
                <w:sz w:val="24"/>
                <w:szCs w:val="24"/>
                <w:lang w:val="ru-RU"/>
              </w:rPr>
            </w:pPr>
            <w:r w:rsidRPr="00673BE4">
              <w:rPr>
                <w:rFonts w:ascii="Times New Roman" w:hAnsi="Times New Roman"/>
                <w:color w:val="000000" w:themeColor="text1"/>
                <w:sz w:val="24"/>
                <w:szCs w:val="24"/>
                <w:lang w:val="ru-RU" w:bidi="ru-RU"/>
              </w:rPr>
              <w:t xml:space="preserve">Способность осуществлять процессы управления </w:t>
            </w:r>
            <w:r w:rsidRPr="00673BE4">
              <w:rPr>
                <w:rFonts w:ascii="Times New Roman" w:hAnsi="Times New Roman"/>
                <w:color w:val="000000" w:themeColor="text1"/>
                <w:sz w:val="24"/>
                <w:szCs w:val="24"/>
                <w:lang w:val="ru-RU" w:bidi="ru-RU"/>
              </w:rPr>
              <w:lastRenderedPageBreak/>
              <w:t>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r w:rsidR="00F8194D">
              <w:rPr>
                <w:rFonts w:ascii="Times New Roman" w:hAnsi="Times New Roman"/>
                <w:color w:val="000000" w:themeColor="text1"/>
                <w:sz w:val="24"/>
                <w:szCs w:val="24"/>
                <w:lang w:val="ru-RU" w:bidi="ru-RU"/>
              </w:rPr>
              <w:t>.</w:t>
            </w:r>
          </w:p>
        </w:tc>
        <w:tc>
          <w:tcPr>
            <w:tcW w:w="2684" w:type="dxa"/>
          </w:tcPr>
          <w:p w14:paraId="6931944A" w14:textId="34D49ECF" w:rsidR="0040060D" w:rsidRPr="00F8194D" w:rsidRDefault="0040060D" w:rsidP="005A2313">
            <w:pPr>
              <w:jc w:val="both"/>
              <w:rPr>
                <w:rFonts w:ascii="Times New Roman" w:hAnsi="Times New Roman"/>
                <w:strike/>
                <w:color w:val="auto"/>
                <w:sz w:val="24"/>
                <w:szCs w:val="24"/>
                <w:highlight w:val="yellow"/>
                <w:lang w:val="ru-RU"/>
              </w:rPr>
            </w:pPr>
            <w:r w:rsidRPr="00323C44">
              <w:rPr>
                <w:rFonts w:ascii="Times New Roman" w:eastAsiaTheme="minorEastAsia" w:hAnsi="Times New Roman"/>
                <w:sz w:val="24"/>
                <w:szCs w:val="24"/>
                <w:lang w:val="ru-RU" w:eastAsia="ru-RU"/>
              </w:rPr>
              <w:lastRenderedPageBreak/>
              <w:t xml:space="preserve">1. </w:t>
            </w:r>
            <w:r w:rsidR="00673BE4" w:rsidRPr="00673BE4">
              <w:rPr>
                <w:rFonts w:ascii="Times New Roman" w:eastAsiaTheme="minorEastAsia" w:hAnsi="Times New Roman"/>
                <w:sz w:val="24"/>
                <w:szCs w:val="24"/>
                <w:lang w:val="ru-RU" w:eastAsia="ru-RU" w:bidi="ru-RU"/>
              </w:rPr>
              <w:t xml:space="preserve">Владеет технологией управления рисками субъектов </w:t>
            </w:r>
            <w:r w:rsidR="00673BE4" w:rsidRPr="00673BE4">
              <w:rPr>
                <w:rFonts w:ascii="Times New Roman" w:eastAsiaTheme="minorEastAsia" w:hAnsi="Times New Roman"/>
                <w:sz w:val="24"/>
                <w:szCs w:val="24"/>
                <w:lang w:val="ru-RU" w:eastAsia="ru-RU" w:bidi="ru-RU"/>
              </w:rPr>
              <w:lastRenderedPageBreak/>
              <w:t>внешнеэкономической деятельности</w:t>
            </w:r>
            <w:r w:rsidRPr="00323C44">
              <w:rPr>
                <w:rFonts w:ascii="Times New Roman" w:eastAsiaTheme="minorEastAsia" w:hAnsi="Times New Roman"/>
                <w:sz w:val="24"/>
                <w:szCs w:val="24"/>
                <w:lang w:val="ru-RU" w:eastAsia="ru-RU"/>
              </w:rPr>
              <w:t>.</w:t>
            </w:r>
          </w:p>
        </w:tc>
        <w:tc>
          <w:tcPr>
            <w:tcW w:w="3864" w:type="dxa"/>
          </w:tcPr>
          <w:p w14:paraId="6E454C44" w14:textId="025C53AB" w:rsidR="0040060D" w:rsidRPr="0040060D" w:rsidRDefault="0040060D" w:rsidP="005A2313">
            <w:pPr>
              <w:tabs>
                <w:tab w:val="left" w:pos="540"/>
              </w:tabs>
              <w:ind w:right="34"/>
              <w:contextualSpacing/>
              <w:jc w:val="both"/>
              <w:rPr>
                <w:rFonts w:ascii="Times New Roman" w:hAnsi="Times New Roman"/>
                <w:b/>
                <w:sz w:val="24"/>
                <w:szCs w:val="24"/>
                <w:lang w:val="ru-RU"/>
              </w:rPr>
            </w:pPr>
            <w:r w:rsidRPr="0040060D">
              <w:rPr>
                <w:rFonts w:ascii="Times New Roman" w:hAnsi="Times New Roman"/>
                <w:b/>
                <w:sz w:val="24"/>
                <w:szCs w:val="24"/>
                <w:lang w:val="ru-RU"/>
              </w:rPr>
              <w:lastRenderedPageBreak/>
              <w:t>1. Знать:</w:t>
            </w:r>
            <w:r w:rsidRPr="0040060D">
              <w:rPr>
                <w:rFonts w:ascii="Times New Roman" w:hAnsi="Times New Roman"/>
                <w:sz w:val="24"/>
                <w:szCs w:val="24"/>
                <w:lang w:val="ru-RU"/>
              </w:rPr>
              <w:t xml:space="preserve"> требования к организации аналитической работы в организации,</w:t>
            </w:r>
            <w:r w:rsidR="00E12DE0" w:rsidRPr="00323C44">
              <w:rPr>
                <w:rFonts w:ascii="Times New Roman" w:eastAsiaTheme="minorEastAsia" w:hAnsi="Times New Roman"/>
                <w:sz w:val="24"/>
                <w:szCs w:val="24"/>
                <w:lang w:val="ru-RU" w:eastAsia="ru-RU"/>
              </w:rPr>
              <w:t xml:space="preserve"> </w:t>
            </w:r>
            <w:r w:rsidR="00E12DE0" w:rsidRPr="00323C44">
              <w:rPr>
                <w:rFonts w:ascii="Times New Roman" w:eastAsiaTheme="minorEastAsia" w:hAnsi="Times New Roman"/>
                <w:sz w:val="24"/>
                <w:szCs w:val="24"/>
                <w:lang w:val="ru-RU" w:eastAsia="ru-RU"/>
              </w:rPr>
              <w:lastRenderedPageBreak/>
              <w:t>технологи</w:t>
            </w:r>
            <w:r w:rsidR="00E12DE0">
              <w:rPr>
                <w:rFonts w:ascii="Times New Roman" w:eastAsiaTheme="minorEastAsia" w:hAnsi="Times New Roman"/>
                <w:sz w:val="24"/>
                <w:szCs w:val="24"/>
                <w:lang w:val="ru-RU" w:eastAsia="ru-RU"/>
              </w:rPr>
              <w:t>ю</w:t>
            </w:r>
            <w:r w:rsidR="00E12DE0" w:rsidRPr="00323C44">
              <w:rPr>
                <w:rFonts w:ascii="Times New Roman" w:eastAsiaTheme="minorEastAsia" w:hAnsi="Times New Roman"/>
                <w:sz w:val="24"/>
                <w:szCs w:val="24"/>
                <w:lang w:val="ru-RU" w:eastAsia="ru-RU"/>
              </w:rPr>
              <w:t xml:space="preserve"> управления рисками</w:t>
            </w:r>
            <w:r w:rsidR="00E12DE0">
              <w:rPr>
                <w:rFonts w:ascii="Times New Roman" w:eastAsiaTheme="minorEastAsia" w:hAnsi="Times New Roman"/>
                <w:sz w:val="24"/>
                <w:szCs w:val="24"/>
                <w:lang w:val="ru-RU" w:eastAsia="ru-RU"/>
              </w:rPr>
              <w:t>,</w:t>
            </w:r>
            <w:r w:rsidRPr="0040060D">
              <w:rPr>
                <w:rFonts w:ascii="Times New Roman" w:hAnsi="Times New Roman"/>
                <w:sz w:val="24"/>
                <w:szCs w:val="24"/>
                <w:lang w:val="ru-RU"/>
              </w:rPr>
              <w:t xml:space="preserve"> методику финансового анализа </w:t>
            </w:r>
            <w:r w:rsidRPr="0040060D">
              <w:rPr>
                <w:rFonts w:ascii="Times New Roman" w:hAnsi="Times New Roman"/>
                <w:color w:val="000000" w:themeColor="text1"/>
                <w:sz w:val="24"/>
                <w:szCs w:val="24"/>
                <w:lang w:val="ru-RU"/>
              </w:rPr>
              <w:t>субъектов внешнеэкономической деятельности.</w:t>
            </w:r>
          </w:p>
          <w:p w14:paraId="2E12CD00" w14:textId="5B65F1D8" w:rsidR="0040060D" w:rsidRPr="00D86287" w:rsidRDefault="0040060D" w:rsidP="005C273B">
            <w:pPr>
              <w:rPr>
                <w:rFonts w:ascii="Times New Roman" w:hAnsi="Times New Roman"/>
                <w:color w:val="auto"/>
                <w:sz w:val="24"/>
                <w:szCs w:val="24"/>
                <w:lang w:val="ru-RU"/>
              </w:rPr>
            </w:pPr>
            <w:r w:rsidRPr="0040060D">
              <w:rPr>
                <w:rFonts w:ascii="Times New Roman" w:hAnsi="Times New Roman"/>
                <w:b/>
                <w:sz w:val="24"/>
                <w:szCs w:val="24"/>
                <w:lang w:val="ru-RU"/>
              </w:rPr>
              <w:t xml:space="preserve">Уметь: </w:t>
            </w:r>
            <w:r w:rsidRPr="0040060D">
              <w:rPr>
                <w:rFonts w:ascii="Times New Roman" w:hAnsi="Times New Roman"/>
                <w:sz w:val="24"/>
                <w:szCs w:val="24"/>
                <w:lang w:val="ru-RU"/>
              </w:rPr>
              <w:t>осуществлять анализ и обработку релевантной информации стандартными методами анализа, дать оценку, интерпретацию, выявить проблемы по полученным результатам анализа</w:t>
            </w:r>
            <w:r w:rsidR="00E12DE0">
              <w:rPr>
                <w:rFonts w:ascii="Times New Roman" w:hAnsi="Times New Roman"/>
                <w:sz w:val="24"/>
                <w:szCs w:val="24"/>
                <w:lang w:val="ru-RU"/>
              </w:rPr>
              <w:t xml:space="preserve"> рисков.</w:t>
            </w:r>
          </w:p>
        </w:tc>
      </w:tr>
      <w:tr w:rsidR="0040060D" w:rsidRPr="008A099D" w14:paraId="74DD3081" w14:textId="77777777" w:rsidTr="00310DAC">
        <w:tc>
          <w:tcPr>
            <w:tcW w:w="949" w:type="dxa"/>
            <w:vMerge/>
          </w:tcPr>
          <w:p w14:paraId="56160BB4" w14:textId="77777777" w:rsidR="0040060D" w:rsidRPr="00D86287" w:rsidRDefault="0040060D" w:rsidP="008A099D">
            <w:pPr>
              <w:rPr>
                <w:rFonts w:ascii="Times New Roman" w:hAnsi="Times New Roman"/>
                <w:color w:val="auto"/>
                <w:sz w:val="24"/>
                <w:szCs w:val="24"/>
                <w:lang w:val="ru-RU"/>
              </w:rPr>
            </w:pPr>
          </w:p>
        </w:tc>
        <w:tc>
          <w:tcPr>
            <w:tcW w:w="2420" w:type="dxa"/>
            <w:vMerge/>
          </w:tcPr>
          <w:p w14:paraId="26CBCCE9" w14:textId="77777777" w:rsidR="0040060D" w:rsidRPr="00D86287" w:rsidRDefault="0040060D" w:rsidP="008A099D">
            <w:pPr>
              <w:rPr>
                <w:rFonts w:ascii="Times New Roman" w:hAnsi="Times New Roman"/>
                <w:color w:val="auto"/>
                <w:sz w:val="24"/>
                <w:szCs w:val="24"/>
                <w:lang w:val="ru-RU"/>
              </w:rPr>
            </w:pPr>
          </w:p>
        </w:tc>
        <w:tc>
          <w:tcPr>
            <w:tcW w:w="2684" w:type="dxa"/>
          </w:tcPr>
          <w:p w14:paraId="7380DC49" w14:textId="2DB57A39" w:rsidR="0040060D" w:rsidRPr="00F8194D" w:rsidRDefault="0040060D" w:rsidP="005A2313">
            <w:pPr>
              <w:jc w:val="both"/>
              <w:rPr>
                <w:rFonts w:ascii="Times New Roman" w:hAnsi="Times New Roman"/>
                <w:strike/>
                <w:color w:val="auto"/>
                <w:sz w:val="24"/>
                <w:szCs w:val="24"/>
                <w:highlight w:val="yellow"/>
                <w:lang w:val="ru-RU"/>
              </w:rPr>
            </w:pPr>
            <w:r w:rsidRPr="00323C44">
              <w:rPr>
                <w:rFonts w:ascii="Times New Roman" w:hAnsi="Times New Roman"/>
                <w:bCs/>
                <w:sz w:val="24"/>
                <w:szCs w:val="24"/>
                <w:lang w:val="ru-RU" w:eastAsia="ru-RU"/>
              </w:rPr>
              <w:t xml:space="preserve">2. </w:t>
            </w:r>
            <w:r w:rsidR="00673BE4" w:rsidRPr="00673BE4">
              <w:rPr>
                <w:rFonts w:ascii="Times New Roman" w:hAnsi="Times New Roman"/>
                <w:bCs/>
                <w:sz w:val="24"/>
                <w:szCs w:val="24"/>
                <w:lang w:val="ru-RU" w:eastAsia="ru-RU" w:bidi="ru-RU"/>
              </w:rPr>
              <w:t>Использует аналитический инструментарий и методы оценки рисков для установления их допустимых уровней на стратегическом уровне, хеджирования,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r w:rsidRPr="00323C44">
              <w:rPr>
                <w:rFonts w:ascii="Times New Roman" w:hAnsi="Times New Roman"/>
                <w:bCs/>
                <w:sz w:val="24"/>
                <w:szCs w:val="24"/>
                <w:lang w:val="ru-RU" w:eastAsia="ru-RU"/>
              </w:rPr>
              <w:t>.</w:t>
            </w:r>
            <w:r w:rsidRPr="00F8194D">
              <w:rPr>
                <w:rFonts w:ascii="Times New Roman" w:hAnsi="Times New Roman"/>
                <w:strike/>
                <w:sz w:val="24"/>
                <w:szCs w:val="24"/>
                <w:highlight w:val="yellow"/>
                <w:lang w:val="ru-RU"/>
              </w:rPr>
              <w:t xml:space="preserve"> </w:t>
            </w:r>
          </w:p>
        </w:tc>
        <w:tc>
          <w:tcPr>
            <w:tcW w:w="3864" w:type="dxa"/>
          </w:tcPr>
          <w:p w14:paraId="1D0BBD68" w14:textId="3837F83F" w:rsidR="0040060D" w:rsidRPr="0040060D" w:rsidRDefault="0040060D" w:rsidP="005A2313">
            <w:pPr>
              <w:widowControl w:val="0"/>
              <w:tabs>
                <w:tab w:val="left" w:pos="1475"/>
                <w:tab w:val="left" w:pos="3162"/>
              </w:tabs>
              <w:spacing w:line="239" w:lineRule="auto"/>
              <w:jc w:val="both"/>
              <w:rPr>
                <w:rFonts w:ascii="Times New Roman" w:hAnsi="Times New Roman"/>
                <w:b/>
                <w:sz w:val="24"/>
                <w:szCs w:val="24"/>
                <w:lang w:val="ru-RU"/>
              </w:rPr>
            </w:pPr>
            <w:r w:rsidRPr="0040060D">
              <w:rPr>
                <w:rFonts w:ascii="Times New Roman" w:hAnsi="Times New Roman"/>
                <w:b/>
                <w:sz w:val="24"/>
                <w:szCs w:val="24"/>
                <w:lang w:val="ru-RU"/>
              </w:rPr>
              <w:t>2. Знать:</w:t>
            </w:r>
            <w:r w:rsidRPr="0040060D">
              <w:rPr>
                <w:rFonts w:ascii="Times New Roman" w:hAnsi="Times New Roman"/>
                <w:sz w:val="24"/>
                <w:szCs w:val="24"/>
                <w:lang w:val="ru-RU"/>
              </w:rPr>
              <w:t xml:space="preserve"> требования к организации аналитической работы по оценке рисков, </w:t>
            </w:r>
            <w:r w:rsidRPr="0040060D">
              <w:rPr>
                <w:rFonts w:ascii="Times New Roman" w:eastAsia="Times New Roman" w:hAnsi="Times New Roman"/>
                <w:spacing w:val="-7"/>
                <w:sz w:val="24"/>
                <w:szCs w:val="24"/>
                <w:lang w:val="ru-RU"/>
              </w:rPr>
              <w:t>методы</w:t>
            </w:r>
            <w:r w:rsidRPr="0040060D">
              <w:rPr>
                <w:rFonts w:ascii="Times New Roman" w:eastAsia="Times New Roman" w:hAnsi="Times New Roman"/>
                <w:sz w:val="24"/>
                <w:szCs w:val="24"/>
                <w:lang w:val="ru-RU"/>
              </w:rPr>
              <w:t xml:space="preserve"> </w:t>
            </w:r>
            <w:r w:rsidRPr="0040060D">
              <w:rPr>
                <w:rFonts w:ascii="Times New Roman" w:eastAsia="Times New Roman" w:hAnsi="Times New Roman"/>
                <w:spacing w:val="-7"/>
                <w:sz w:val="24"/>
                <w:szCs w:val="24"/>
                <w:lang w:val="ru-RU"/>
              </w:rPr>
              <w:t>обеспечения</w:t>
            </w:r>
            <w:r w:rsidRPr="0040060D">
              <w:rPr>
                <w:rFonts w:ascii="Times New Roman" w:eastAsia="Times New Roman" w:hAnsi="Times New Roman"/>
                <w:sz w:val="24"/>
                <w:szCs w:val="24"/>
                <w:lang w:val="ru-RU"/>
              </w:rPr>
              <w:t xml:space="preserve"> сопряжен</w:t>
            </w:r>
            <w:r w:rsidRPr="0040060D">
              <w:rPr>
                <w:rFonts w:ascii="Times New Roman" w:eastAsia="Times New Roman" w:hAnsi="Times New Roman"/>
                <w:spacing w:val="1"/>
                <w:sz w:val="24"/>
                <w:szCs w:val="24"/>
                <w:lang w:val="ru-RU"/>
              </w:rPr>
              <w:t>н</w:t>
            </w:r>
            <w:r w:rsidRPr="0040060D">
              <w:rPr>
                <w:rFonts w:ascii="Times New Roman" w:eastAsia="Times New Roman" w:hAnsi="Times New Roman"/>
                <w:sz w:val="24"/>
                <w:szCs w:val="24"/>
                <w:lang w:val="ru-RU"/>
              </w:rPr>
              <w:t>ос</w:t>
            </w:r>
            <w:r w:rsidRPr="0040060D">
              <w:rPr>
                <w:rFonts w:ascii="Times New Roman" w:eastAsia="Times New Roman" w:hAnsi="Times New Roman"/>
                <w:w w:val="99"/>
                <w:sz w:val="24"/>
                <w:szCs w:val="24"/>
                <w:lang w:val="ru-RU"/>
              </w:rPr>
              <w:t>т</w:t>
            </w:r>
            <w:r w:rsidRPr="0040060D">
              <w:rPr>
                <w:rFonts w:ascii="Times New Roman" w:eastAsia="Times New Roman" w:hAnsi="Times New Roman"/>
                <w:sz w:val="24"/>
                <w:szCs w:val="24"/>
                <w:lang w:val="ru-RU"/>
              </w:rPr>
              <w:t>и</w:t>
            </w:r>
            <w:r w:rsidRPr="0040060D">
              <w:rPr>
                <w:rFonts w:ascii="Times New Roman" w:eastAsia="Times New Roman" w:hAnsi="Times New Roman"/>
                <w:spacing w:val="80"/>
                <w:sz w:val="24"/>
                <w:szCs w:val="24"/>
                <w:lang w:val="ru-RU"/>
              </w:rPr>
              <w:t xml:space="preserve"> </w:t>
            </w:r>
            <w:r w:rsidRPr="0040060D">
              <w:rPr>
                <w:rFonts w:ascii="Times New Roman" w:eastAsia="Times New Roman" w:hAnsi="Times New Roman"/>
                <w:sz w:val="24"/>
                <w:szCs w:val="24"/>
                <w:lang w:val="ru-RU"/>
              </w:rPr>
              <w:t>с</w:t>
            </w:r>
            <w:r w:rsidRPr="0040060D">
              <w:rPr>
                <w:rFonts w:ascii="Times New Roman" w:eastAsia="Times New Roman" w:hAnsi="Times New Roman"/>
                <w:w w:val="99"/>
                <w:sz w:val="24"/>
                <w:szCs w:val="24"/>
                <w:lang w:val="ru-RU"/>
              </w:rPr>
              <w:t>т</w:t>
            </w:r>
            <w:r w:rsidRPr="0040060D">
              <w:rPr>
                <w:rFonts w:ascii="Times New Roman" w:eastAsia="Times New Roman" w:hAnsi="Times New Roman"/>
                <w:sz w:val="24"/>
                <w:szCs w:val="24"/>
                <w:lang w:val="ru-RU"/>
              </w:rPr>
              <w:t>ра</w:t>
            </w:r>
            <w:r w:rsidRPr="0040060D">
              <w:rPr>
                <w:rFonts w:ascii="Times New Roman" w:eastAsia="Times New Roman" w:hAnsi="Times New Roman"/>
                <w:w w:val="99"/>
                <w:sz w:val="24"/>
                <w:szCs w:val="24"/>
                <w:lang w:val="ru-RU"/>
              </w:rPr>
              <w:t>т</w:t>
            </w:r>
            <w:r w:rsidRPr="0040060D">
              <w:rPr>
                <w:rFonts w:ascii="Times New Roman" w:eastAsia="Times New Roman" w:hAnsi="Times New Roman"/>
                <w:sz w:val="24"/>
                <w:szCs w:val="24"/>
                <w:lang w:val="ru-RU"/>
              </w:rPr>
              <w:t>егических</w:t>
            </w:r>
            <w:r w:rsidRPr="0040060D">
              <w:rPr>
                <w:rFonts w:ascii="Times New Roman" w:eastAsia="Times New Roman" w:hAnsi="Times New Roman"/>
                <w:spacing w:val="79"/>
                <w:sz w:val="24"/>
                <w:szCs w:val="24"/>
                <w:lang w:val="ru-RU"/>
              </w:rPr>
              <w:t xml:space="preserve"> </w:t>
            </w:r>
            <w:r w:rsidRPr="0040060D">
              <w:rPr>
                <w:rFonts w:ascii="Times New Roman" w:eastAsia="Times New Roman" w:hAnsi="Times New Roman"/>
                <w:spacing w:val="1"/>
                <w:sz w:val="24"/>
                <w:szCs w:val="24"/>
                <w:lang w:val="ru-RU"/>
              </w:rPr>
              <w:t>п</w:t>
            </w:r>
            <w:r w:rsidRPr="0040060D">
              <w:rPr>
                <w:rFonts w:ascii="Times New Roman" w:eastAsia="Times New Roman" w:hAnsi="Times New Roman"/>
                <w:w w:val="99"/>
                <w:sz w:val="24"/>
                <w:szCs w:val="24"/>
                <w:lang w:val="ru-RU"/>
              </w:rPr>
              <w:t>л</w:t>
            </w:r>
            <w:r w:rsidRPr="0040060D">
              <w:rPr>
                <w:rFonts w:ascii="Times New Roman" w:eastAsia="Times New Roman" w:hAnsi="Times New Roman"/>
                <w:sz w:val="24"/>
                <w:szCs w:val="24"/>
                <w:lang w:val="ru-RU"/>
              </w:rPr>
              <w:t>а</w:t>
            </w:r>
            <w:r w:rsidRPr="0040060D">
              <w:rPr>
                <w:rFonts w:ascii="Times New Roman" w:eastAsia="Times New Roman" w:hAnsi="Times New Roman"/>
                <w:w w:val="99"/>
                <w:sz w:val="24"/>
                <w:szCs w:val="24"/>
                <w:lang w:val="ru-RU"/>
              </w:rPr>
              <w:t>н</w:t>
            </w:r>
            <w:r w:rsidRPr="0040060D">
              <w:rPr>
                <w:rFonts w:ascii="Times New Roman" w:eastAsia="Times New Roman" w:hAnsi="Times New Roman"/>
                <w:sz w:val="24"/>
                <w:szCs w:val="24"/>
                <w:lang w:val="ru-RU"/>
              </w:rPr>
              <w:t>ов и</w:t>
            </w:r>
            <w:r w:rsidRPr="0040060D">
              <w:rPr>
                <w:rFonts w:ascii="Times New Roman" w:eastAsia="Times New Roman" w:hAnsi="Times New Roman"/>
                <w:spacing w:val="77"/>
                <w:sz w:val="24"/>
                <w:szCs w:val="24"/>
                <w:lang w:val="ru-RU"/>
              </w:rPr>
              <w:t xml:space="preserve"> </w:t>
            </w:r>
            <w:r w:rsidRPr="0040060D">
              <w:rPr>
                <w:rFonts w:ascii="Times New Roman" w:eastAsia="Times New Roman" w:hAnsi="Times New Roman"/>
                <w:sz w:val="24"/>
                <w:szCs w:val="24"/>
                <w:lang w:val="ru-RU"/>
              </w:rPr>
              <w:t>о</w:t>
            </w:r>
            <w:r w:rsidRPr="0040060D">
              <w:rPr>
                <w:rFonts w:ascii="Times New Roman" w:eastAsia="Times New Roman" w:hAnsi="Times New Roman"/>
                <w:spacing w:val="1"/>
                <w:sz w:val="24"/>
                <w:szCs w:val="24"/>
                <w:lang w:val="ru-RU"/>
              </w:rPr>
              <w:t>п</w:t>
            </w:r>
            <w:r w:rsidRPr="0040060D">
              <w:rPr>
                <w:rFonts w:ascii="Times New Roman" w:eastAsia="Times New Roman" w:hAnsi="Times New Roman"/>
                <w:sz w:val="24"/>
                <w:szCs w:val="24"/>
                <w:lang w:val="ru-RU"/>
              </w:rPr>
              <w:t>ер</w:t>
            </w:r>
            <w:r w:rsidRPr="0040060D">
              <w:rPr>
                <w:rFonts w:ascii="Times New Roman" w:eastAsia="Times New Roman" w:hAnsi="Times New Roman"/>
                <w:spacing w:val="-1"/>
                <w:sz w:val="24"/>
                <w:szCs w:val="24"/>
                <w:lang w:val="ru-RU"/>
              </w:rPr>
              <w:t>а</w:t>
            </w:r>
            <w:r w:rsidRPr="0040060D">
              <w:rPr>
                <w:rFonts w:ascii="Times New Roman" w:eastAsia="Times New Roman" w:hAnsi="Times New Roman"/>
                <w:w w:val="99"/>
                <w:sz w:val="24"/>
                <w:szCs w:val="24"/>
                <w:lang w:val="ru-RU"/>
              </w:rPr>
              <w:t>т</w:t>
            </w:r>
            <w:r w:rsidRPr="0040060D">
              <w:rPr>
                <w:rFonts w:ascii="Times New Roman" w:eastAsia="Times New Roman" w:hAnsi="Times New Roman"/>
                <w:spacing w:val="1"/>
                <w:sz w:val="24"/>
                <w:szCs w:val="24"/>
                <w:lang w:val="ru-RU"/>
              </w:rPr>
              <w:t>и</w:t>
            </w:r>
            <w:r w:rsidRPr="0040060D">
              <w:rPr>
                <w:rFonts w:ascii="Times New Roman" w:eastAsia="Times New Roman" w:hAnsi="Times New Roman"/>
                <w:sz w:val="24"/>
                <w:szCs w:val="24"/>
                <w:lang w:val="ru-RU"/>
              </w:rPr>
              <w:t>в</w:t>
            </w:r>
            <w:r w:rsidRPr="0040060D">
              <w:rPr>
                <w:rFonts w:ascii="Times New Roman" w:eastAsia="Times New Roman" w:hAnsi="Times New Roman"/>
                <w:spacing w:val="1"/>
                <w:sz w:val="24"/>
                <w:szCs w:val="24"/>
                <w:lang w:val="ru-RU"/>
              </w:rPr>
              <w:t>н</w:t>
            </w:r>
            <w:r w:rsidRPr="0040060D">
              <w:rPr>
                <w:rFonts w:ascii="Times New Roman" w:eastAsia="Times New Roman" w:hAnsi="Times New Roman"/>
                <w:sz w:val="24"/>
                <w:szCs w:val="24"/>
                <w:lang w:val="ru-RU"/>
              </w:rPr>
              <w:t>ых</w:t>
            </w:r>
            <w:r w:rsidRPr="0040060D">
              <w:rPr>
                <w:rFonts w:ascii="Times New Roman" w:eastAsia="Times New Roman" w:hAnsi="Times New Roman"/>
                <w:spacing w:val="76"/>
                <w:sz w:val="24"/>
                <w:szCs w:val="24"/>
                <w:lang w:val="ru-RU"/>
              </w:rPr>
              <w:t xml:space="preserve"> </w:t>
            </w:r>
            <w:r w:rsidRPr="0040060D">
              <w:rPr>
                <w:rFonts w:ascii="Times New Roman" w:eastAsia="Times New Roman" w:hAnsi="Times New Roman"/>
                <w:sz w:val="24"/>
                <w:szCs w:val="24"/>
                <w:lang w:val="ru-RU"/>
              </w:rPr>
              <w:t>ре</w:t>
            </w:r>
            <w:r w:rsidRPr="0040060D">
              <w:rPr>
                <w:rFonts w:ascii="Times New Roman" w:eastAsia="Times New Roman" w:hAnsi="Times New Roman"/>
                <w:w w:val="99"/>
                <w:sz w:val="24"/>
                <w:szCs w:val="24"/>
                <w:lang w:val="ru-RU"/>
              </w:rPr>
              <w:t>ш</w:t>
            </w:r>
            <w:r w:rsidRPr="0040060D">
              <w:rPr>
                <w:rFonts w:ascii="Times New Roman" w:eastAsia="Times New Roman" w:hAnsi="Times New Roman"/>
                <w:sz w:val="24"/>
                <w:szCs w:val="24"/>
                <w:lang w:val="ru-RU"/>
              </w:rPr>
              <w:t>ений.</w:t>
            </w:r>
            <w:r w:rsidR="00323C44" w:rsidRPr="0040060D">
              <w:rPr>
                <w:rFonts w:ascii="Times New Roman" w:hAnsi="Times New Roman"/>
                <w:sz w:val="24"/>
                <w:szCs w:val="24"/>
                <w:lang w:val="ru-RU"/>
              </w:rPr>
              <w:t xml:space="preserve"> </w:t>
            </w:r>
            <w:r w:rsidR="00323C44">
              <w:rPr>
                <w:rFonts w:ascii="Times New Roman" w:hAnsi="Times New Roman"/>
                <w:sz w:val="24"/>
                <w:szCs w:val="24"/>
                <w:lang w:val="ru-RU"/>
              </w:rPr>
              <w:t>Т</w:t>
            </w:r>
            <w:r w:rsidR="00323C44" w:rsidRPr="0040060D">
              <w:rPr>
                <w:rFonts w:ascii="Times New Roman" w:hAnsi="Times New Roman"/>
                <w:sz w:val="24"/>
                <w:szCs w:val="24"/>
                <w:lang w:val="ru-RU"/>
              </w:rPr>
              <w:t>ребования к организации работы и методы анализа и оценки риска,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14:paraId="318FCDF6" w14:textId="0F65DE8A" w:rsidR="0040060D" w:rsidRPr="00D86287" w:rsidRDefault="0040060D" w:rsidP="00323C44">
            <w:pPr>
              <w:jc w:val="both"/>
              <w:rPr>
                <w:rFonts w:ascii="Times New Roman" w:hAnsi="Times New Roman"/>
                <w:color w:val="auto"/>
                <w:sz w:val="24"/>
                <w:szCs w:val="24"/>
                <w:lang w:val="ru-RU"/>
              </w:rPr>
            </w:pPr>
            <w:r w:rsidRPr="0040060D">
              <w:rPr>
                <w:rFonts w:ascii="Times New Roman" w:hAnsi="Times New Roman"/>
                <w:b/>
                <w:sz w:val="24"/>
                <w:szCs w:val="24"/>
                <w:lang w:val="ru-RU"/>
              </w:rPr>
              <w:t xml:space="preserve">Уметь: </w:t>
            </w:r>
            <w:r w:rsidRPr="0040060D">
              <w:rPr>
                <w:rFonts w:ascii="Times New Roman" w:hAnsi="Times New Roman"/>
                <w:sz w:val="24"/>
                <w:szCs w:val="24"/>
                <w:lang w:val="ru-RU"/>
              </w:rPr>
              <w:t xml:space="preserve">осуществлять анализ и оценку рисков, разрабатывать мероприятия по воздействию на риск, </w:t>
            </w:r>
            <w:r w:rsidRPr="0040060D">
              <w:rPr>
                <w:rFonts w:ascii="Times New Roman" w:hAnsi="Times New Roman"/>
                <w:color w:val="000000" w:themeColor="text1"/>
                <w:sz w:val="24"/>
                <w:szCs w:val="24"/>
                <w:lang w:val="ru-RU"/>
              </w:rPr>
              <w:t>устанавливать допустимые уровни риска на стратегическом уровне.</w:t>
            </w:r>
            <w:r w:rsidR="00323C44" w:rsidRPr="0040060D">
              <w:rPr>
                <w:rFonts w:ascii="Times New Roman" w:hAnsi="Times New Roman"/>
                <w:sz w:val="24"/>
                <w:szCs w:val="24"/>
                <w:lang w:val="ru-RU"/>
              </w:rPr>
              <w:t xml:space="preserve"> </w:t>
            </w:r>
            <w:r w:rsidR="00323C44">
              <w:rPr>
                <w:rFonts w:ascii="Times New Roman" w:hAnsi="Times New Roman"/>
                <w:sz w:val="24"/>
                <w:szCs w:val="24"/>
                <w:lang w:val="ru-RU"/>
              </w:rPr>
              <w:t>П</w:t>
            </w:r>
            <w:r w:rsidR="00323C44" w:rsidRPr="0040060D">
              <w:rPr>
                <w:rFonts w:ascii="Times New Roman" w:hAnsi="Times New Roman"/>
                <w:sz w:val="24"/>
                <w:szCs w:val="24"/>
                <w:lang w:val="ru-RU"/>
              </w:rPr>
              <w:t xml:space="preserve">рименять методы проведения анализа рисков, оценки их степени и разрабатывать мероприятия по их минимизации, </w:t>
            </w:r>
            <w:r w:rsidR="00323C44" w:rsidRPr="0040060D">
              <w:rPr>
                <w:rFonts w:ascii="Times New Roman" w:hAnsi="Times New Roman"/>
                <w:color w:val="000000" w:themeColor="text1"/>
                <w:sz w:val="24"/>
                <w:szCs w:val="24"/>
                <w:lang w:val="ru-RU"/>
              </w:rPr>
              <w:t>использовать методы хеджирования рисков</w:t>
            </w:r>
            <w:r w:rsidR="00323C44">
              <w:rPr>
                <w:rFonts w:ascii="Times New Roman" w:hAnsi="Times New Roman"/>
                <w:color w:val="000000" w:themeColor="text1"/>
                <w:sz w:val="24"/>
                <w:szCs w:val="24"/>
                <w:lang w:val="ru-RU"/>
              </w:rPr>
              <w:t>.</w:t>
            </w:r>
          </w:p>
        </w:tc>
      </w:tr>
    </w:tbl>
    <w:p w14:paraId="223CD935" w14:textId="77777777" w:rsidR="00673BE4" w:rsidRDefault="00673BE4" w:rsidP="00673BE4">
      <w:pPr>
        <w:pStyle w:val="22"/>
        <w:keepNext/>
        <w:keepLines/>
        <w:shd w:val="clear" w:color="auto" w:fill="auto"/>
        <w:tabs>
          <w:tab w:val="left" w:pos="1088"/>
        </w:tabs>
        <w:spacing w:line="360" w:lineRule="auto"/>
        <w:ind w:left="740"/>
        <w:contextualSpacing/>
        <w:jc w:val="both"/>
      </w:pPr>
      <w:bookmarkStart w:id="6" w:name="bookmark8"/>
    </w:p>
    <w:p w14:paraId="226EDEE5" w14:textId="60E3E7B4" w:rsidR="00B248A0" w:rsidRDefault="006169F8" w:rsidP="00673BE4">
      <w:pPr>
        <w:pStyle w:val="22"/>
        <w:keepNext/>
        <w:keepLines/>
        <w:numPr>
          <w:ilvl w:val="0"/>
          <w:numId w:val="2"/>
        </w:numPr>
        <w:shd w:val="clear" w:color="auto" w:fill="auto"/>
        <w:tabs>
          <w:tab w:val="left" w:pos="1088"/>
        </w:tabs>
        <w:spacing w:line="360" w:lineRule="auto"/>
        <w:ind w:firstLine="740"/>
        <w:contextualSpacing/>
        <w:jc w:val="both"/>
      </w:pPr>
      <w:r>
        <w:t>Место дисциплины в структуре образовательной программы</w:t>
      </w:r>
      <w:bookmarkEnd w:id="6"/>
    </w:p>
    <w:p w14:paraId="63F3959B" w14:textId="17A29E3B" w:rsidR="0040060D" w:rsidRPr="00323C44" w:rsidRDefault="006169F8" w:rsidP="00A204B8">
      <w:pPr>
        <w:tabs>
          <w:tab w:val="left" w:pos="2134"/>
          <w:tab w:val="left" w:pos="4030"/>
          <w:tab w:val="left" w:pos="6157"/>
          <w:tab w:val="left" w:pos="7661"/>
          <w:tab w:val="left" w:pos="8109"/>
        </w:tabs>
        <w:ind w:right="-17" w:firstLine="707"/>
        <w:contextualSpacing/>
        <w:jc w:val="both"/>
        <w:rPr>
          <w:rFonts w:ascii="Times New Roman" w:eastAsia="Times New Roman" w:hAnsi="Times New Roman" w:cs="Times New Roman"/>
          <w:sz w:val="28"/>
          <w:szCs w:val="28"/>
        </w:rPr>
      </w:pPr>
      <w:r w:rsidRPr="0040060D">
        <w:rPr>
          <w:rFonts w:ascii="Times New Roman" w:eastAsia="Times New Roman" w:hAnsi="Times New Roman" w:cs="Times New Roman"/>
          <w:sz w:val="28"/>
          <w:szCs w:val="28"/>
        </w:rPr>
        <w:t>Учебная дисциплина «</w:t>
      </w:r>
      <w:r w:rsidR="0040060D" w:rsidRPr="0040060D">
        <w:rPr>
          <w:rFonts w:ascii="Times New Roman" w:eastAsia="Times New Roman" w:hAnsi="Times New Roman" w:cs="Times New Roman"/>
          <w:sz w:val="28"/>
          <w:szCs w:val="28"/>
        </w:rPr>
        <w:t>Анализ финансовых инструментов и инвестиционных проектов</w:t>
      </w:r>
      <w:r w:rsidRPr="0040060D">
        <w:rPr>
          <w:rFonts w:ascii="Times New Roman" w:eastAsia="Times New Roman" w:hAnsi="Times New Roman" w:cs="Times New Roman"/>
          <w:sz w:val="28"/>
          <w:szCs w:val="28"/>
        </w:rPr>
        <w:t xml:space="preserve">» является </w:t>
      </w:r>
      <w:r w:rsidR="0040060D">
        <w:rPr>
          <w:rFonts w:ascii="Times New Roman" w:eastAsia="Times New Roman" w:hAnsi="Times New Roman" w:cs="Times New Roman"/>
          <w:sz w:val="28"/>
          <w:szCs w:val="28"/>
        </w:rPr>
        <w:t>дисцип</w:t>
      </w:r>
      <w:r w:rsidR="0040060D" w:rsidRPr="0040060D">
        <w:rPr>
          <w:rFonts w:ascii="Times New Roman" w:eastAsia="Times New Roman" w:hAnsi="Times New Roman" w:cs="Times New Roman"/>
          <w:sz w:val="28"/>
          <w:szCs w:val="28"/>
        </w:rPr>
        <w:t>л</w:t>
      </w:r>
      <w:r w:rsidR="0040060D">
        <w:rPr>
          <w:rFonts w:ascii="Times New Roman" w:eastAsia="Times New Roman" w:hAnsi="Times New Roman" w:cs="Times New Roman"/>
          <w:sz w:val="28"/>
          <w:szCs w:val="28"/>
        </w:rPr>
        <w:t>и</w:t>
      </w:r>
      <w:r w:rsidR="0040060D" w:rsidRPr="0040060D">
        <w:rPr>
          <w:rFonts w:ascii="Times New Roman" w:eastAsia="Times New Roman" w:hAnsi="Times New Roman" w:cs="Times New Roman"/>
          <w:sz w:val="28"/>
          <w:szCs w:val="28"/>
        </w:rPr>
        <w:t>н</w:t>
      </w:r>
      <w:r w:rsidR="0040060D">
        <w:rPr>
          <w:rFonts w:ascii="Times New Roman" w:eastAsia="Times New Roman" w:hAnsi="Times New Roman" w:cs="Times New Roman"/>
          <w:sz w:val="28"/>
          <w:szCs w:val="28"/>
        </w:rPr>
        <w:t>о</w:t>
      </w:r>
      <w:r w:rsidR="0040060D" w:rsidRPr="0040060D">
        <w:rPr>
          <w:rFonts w:ascii="Times New Roman" w:eastAsia="Times New Roman" w:hAnsi="Times New Roman" w:cs="Times New Roman"/>
          <w:sz w:val="28"/>
          <w:szCs w:val="28"/>
        </w:rPr>
        <w:t xml:space="preserve">й </w:t>
      </w:r>
      <w:r w:rsidR="00323C44">
        <w:rPr>
          <w:rFonts w:ascii="Times New Roman" w:eastAsia="Times New Roman" w:hAnsi="Times New Roman" w:cs="Times New Roman"/>
          <w:sz w:val="28"/>
          <w:szCs w:val="28"/>
        </w:rPr>
        <w:t>профиля «</w:t>
      </w:r>
      <w:r w:rsidR="00323C44" w:rsidRPr="00BB71A2">
        <w:rPr>
          <w:rFonts w:ascii="Times New Roman" w:eastAsia="Times New Roman" w:hAnsi="Times New Roman" w:cs="Times New Roman"/>
          <w:sz w:val="28"/>
          <w:szCs w:val="28"/>
        </w:rPr>
        <w:t>Финансовый анализ и управление риск</w:t>
      </w:r>
      <w:r w:rsidR="00323C44">
        <w:rPr>
          <w:rFonts w:ascii="Times New Roman" w:eastAsia="Times New Roman" w:hAnsi="Times New Roman" w:cs="Times New Roman"/>
          <w:sz w:val="28"/>
          <w:szCs w:val="28"/>
        </w:rPr>
        <w:t>а</w:t>
      </w:r>
      <w:r w:rsidR="00323C44" w:rsidRPr="00BB71A2">
        <w:rPr>
          <w:rFonts w:ascii="Times New Roman" w:eastAsia="Times New Roman" w:hAnsi="Times New Roman" w:cs="Times New Roman"/>
          <w:sz w:val="28"/>
          <w:szCs w:val="28"/>
        </w:rPr>
        <w:t>ми/</w:t>
      </w:r>
      <w:r w:rsidR="00323C44" w:rsidRPr="00323C44">
        <w:rPr>
          <w:rFonts w:ascii="Times New Roman" w:eastAsia="Times New Roman" w:hAnsi="Times New Roman" w:cs="Times New Roman"/>
          <w:sz w:val="28"/>
          <w:szCs w:val="28"/>
        </w:rPr>
        <w:t>Financial Analysis and Risk Management», (</w:t>
      </w:r>
      <w:r w:rsidR="00323C44">
        <w:rPr>
          <w:rFonts w:ascii="Times New Roman" w:eastAsia="Times New Roman" w:hAnsi="Times New Roman" w:cs="Times New Roman"/>
          <w:sz w:val="28"/>
          <w:szCs w:val="28"/>
        </w:rPr>
        <w:t>программа</w:t>
      </w:r>
      <w:r w:rsidR="00323C44" w:rsidRPr="00323C44">
        <w:rPr>
          <w:rFonts w:ascii="Times New Roman" w:eastAsia="Times New Roman" w:hAnsi="Times New Roman" w:cs="Times New Roman"/>
          <w:sz w:val="28"/>
          <w:szCs w:val="28"/>
        </w:rPr>
        <w:t xml:space="preserve"> «</w:t>
      </w:r>
      <w:r w:rsidR="00323C44" w:rsidRPr="00387017">
        <w:rPr>
          <w:rFonts w:ascii="Times New Roman" w:eastAsia="Times New Roman" w:hAnsi="Times New Roman" w:cs="Times New Roman"/>
          <w:sz w:val="28"/>
          <w:szCs w:val="28"/>
        </w:rPr>
        <w:t>Международный</w:t>
      </w:r>
      <w:r w:rsidR="00323C44" w:rsidRPr="00323C44">
        <w:rPr>
          <w:rFonts w:ascii="Times New Roman" w:eastAsia="Times New Roman" w:hAnsi="Times New Roman" w:cs="Times New Roman"/>
          <w:sz w:val="28"/>
          <w:szCs w:val="28"/>
        </w:rPr>
        <w:t xml:space="preserve"> </w:t>
      </w:r>
      <w:r w:rsidR="00323C44" w:rsidRPr="00387017">
        <w:rPr>
          <w:rFonts w:ascii="Times New Roman" w:eastAsia="Times New Roman" w:hAnsi="Times New Roman" w:cs="Times New Roman"/>
          <w:sz w:val="28"/>
          <w:szCs w:val="28"/>
        </w:rPr>
        <w:t>бизнес</w:t>
      </w:r>
      <w:r w:rsidR="00323C44" w:rsidRPr="00323C44">
        <w:rPr>
          <w:rFonts w:ascii="Times New Roman" w:eastAsia="Times New Roman" w:hAnsi="Times New Roman" w:cs="Times New Roman"/>
          <w:sz w:val="28"/>
          <w:szCs w:val="28"/>
        </w:rPr>
        <w:t xml:space="preserve">: </w:t>
      </w:r>
      <w:r w:rsidR="00323C44" w:rsidRPr="00387017">
        <w:rPr>
          <w:rFonts w:ascii="Times New Roman" w:eastAsia="Times New Roman" w:hAnsi="Times New Roman" w:cs="Times New Roman"/>
          <w:sz w:val="28"/>
          <w:szCs w:val="28"/>
        </w:rPr>
        <w:t>налоги</w:t>
      </w:r>
      <w:r w:rsidR="00323C44" w:rsidRPr="00323C44">
        <w:rPr>
          <w:rFonts w:ascii="Times New Roman" w:eastAsia="Times New Roman" w:hAnsi="Times New Roman" w:cs="Times New Roman"/>
          <w:sz w:val="28"/>
          <w:szCs w:val="28"/>
        </w:rPr>
        <w:t xml:space="preserve"> </w:t>
      </w:r>
      <w:r w:rsidR="00323C44" w:rsidRPr="00387017">
        <w:rPr>
          <w:rFonts w:ascii="Times New Roman" w:eastAsia="Times New Roman" w:hAnsi="Times New Roman" w:cs="Times New Roman"/>
          <w:sz w:val="28"/>
          <w:szCs w:val="28"/>
        </w:rPr>
        <w:t>и</w:t>
      </w:r>
      <w:r w:rsidR="00323C44" w:rsidRPr="00323C44">
        <w:rPr>
          <w:rFonts w:ascii="Times New Roman" w:eastAsia="Times New Roman" w:hAnsi="Times New Roman" w:cs="Times New Roman"/>
          <w:sz w:val="28"/>
          <w:szCs w:val="28"/>
        </w:rPr>
        <w:t xml:space="preserve"> </w:t>
      </w:r>
      <w:r w:rsidR="00323C44" w:rsidRPr="00387017">
        <w:rPr>
          <w:rFonts w:ascii="Times New Roman" w:eastAsia="Times New Roman" w:hAnsi="Times New Roman" w:cs="Times New Roman"/>
          <w:sz w:val="28"/>
          <w:szCs w:val="28"/>
        </w:rPr>
        <w:t>аналитика</w:t>
      </w:r>
      <w:r w:rsidR="00323C44" w:rsidRPr="00323C44">
        <w:rPr>
          <w:rFonts w:ascii="Times New Roman" w:eastAsia="Times New Roman" w:hAnsi="Times New Roman" w:cs="Times New Roman"/>
          <w:sz w:val="28"/>
          <w:szCs w:val="28"/>
        </w:rPr>
        <w:t>/ International Business: Taxation and Analytics»).</w:t>
      </w:r>
    </w:p>
    <w:p w14:paraId="61FBBCB9" w14:textId="599B81B9" w:rsidR="0040060D" w:rsidRDefault="0040060D" w:rsidP="00A204B8">
      <w:pPr>
        <w:tabs>
          <w:tab w:val="left" w:pos="2134"/>
          <w:tab w:val="left" w:pos="4030"/>
          <w:tab w:val="left" w:pos="6157"/>
          <w:tab w:val="left" w:pos="7661"/>
          <w:tab w:val="left" w:pos="8109"/>
        </w:tabs>
        <w:ind w:right="-17" w:firstLine="70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Влад</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ние</w:t>
      </w:r>
      <w:r>
        <w:rPr>
          <w:rFonts w:ascii="Times New Roman" w:eastAsia="Times New Roman" w:hAnsi="Times New Roman" w:cs="Times New Roman"/>
          <w:spacing w:val="133"/>
          <w:sz w:val="28"/>
          <w:szCs w:val="28"/>
        </w:rPr>
        <w:t xml:space="preserve"> </w:t>
      </w:r>
      <w:r>
        <w:rPr>
          <w:rFonts w:ascii="Times New Roman" w:eastAsia="Times New Roman" w:hAnsi="Times New Roman" w:cs="Times New Roman"/>
          <w:sz w:val="28"/>
          <w:szCs w:val="28"/>
        </w:rPr>
        <w:t>т</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ори</w:t>
      </w:r>
      <w:r>
        <w:rPr>
          <w:rFonts w:ascii="Times New Roman" w:eastAsia="Times New Roman" w:hAnsi="Times New Roman" w:cs="Times New Roman"/>
          <w:spacing w:val="-2"/>
          <w:sz w:val="28"/>
          <w:szCs w:val="28"/>
        </w:rPr>
        <w:t>е</w:t>
      </w:r>
      <w:r>
        <w:rPr>
          <w:rFonts w:ascii="Times New Roman" w:eastAsia="Times New Roman" w:hAnsi="Times New Roman" w:cs="Times New Roman"/>
          <w:sz w:val="28"/>
          <w:szCs w:val="28"/>
        </w:rPr>
        <w:t>й,</w:t>
      </w:r>
      <w:r>
        <w:rPr>
          <w:rFonts w:ascii="Times New Roman" w:eastAsia="Times New Roman" w:hAnsi="Times New Roman" w:cs="Times New Roman"/>
          <w:spacing w:val="130"/>
          <w:sz w:val="28"/>
          <w:szCs w:val="28"/>
        </w:rPr>
        <w:t xml:space="preserve"> </w:t>
      </w:r>
      <w:r>
        <w:rPr>
          <w:rFonts w:ascii="Times New Roman" w:eastAsia="Times New Roman" w:hAnsi="Times New Roman" w:cs="Times New Roman"/>
          <w:sz w:val="28"/>
          <w:szCs w:val="28"/>
        </w:rPr>
        <w:t>мет</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дик</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й</w:t>
      </w:r>
      <w:r>
        <w:rPr>
          <w:rFonts w:ascii="Times New Roman" w:eastAsia="Times New Roman" w:hAnsi="Times New Roman" w:cs="Times New Roman"/>
          <w:spacing w:val="134"/>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pacing w:val="132"/>
          <w:sz w:val="28"/>
          <w:szCs w:val="28"/>
        </w:rPr>
        <w:t xml:space="preserve"> </w:t>
      </w:r>
      <w:r>
        <w:rPr>
          <w:rFonts w:ascii="Times New Roman" w:eastAsia="Times New Roman" w:hAnsi="Times New Roman" w:cs="Times New Roman"/>
          <w:spacing w:val="8"/>
          <w:sz w:val="28"/>
          <w:szCs w:val="28"/>
        </w:rPr>
        <w:t>п</w:t>
      </w:r>
      <w:r>
        <w:rPr>
          <w:rFonts w:ascii="Times New Roman" w:eastAsia="Times New Roman" w:hAnsi="Times New Roman" w:cs="Times New Roman"/>
          <w:sz w:val="28"/>
          <w:szCs w:val="28"/>
        </w:rPr>
        <w:t>ракт</w:t>
      </w:r>
      <w:r>
        <w:rPr>
          <w:rFonts w:ascii="Times New Roman" w:eastAsia="Times New Roman" w:hAnsi="Times New Roman" w:cs="Times New Roman"/>
          <w:spacing w:val="1"/>
          <w:sz w:val="28"/>
          <w:szCs w:val="28"/>
        </w:rPr>
        <w:t>и</w:t>
      </w:r>
      <w:r>
        <w:rPr>
          <w:rFonts w:ascii="Times New Roman" w:eastAsia="Times New Roman" w:hAnsi="Times New Roman" w:cs="Times New Roman"/>
          <w:spacing w:val="-1"/>
          <w:sz w:val="28"/>
          <w:szCs w:val="28"/>
        </w:rPr>
        <w:t>к</w:t>
      </w:r>
      <w:r>
        <w:rPr>
          <w:rFonts w:ascii="Times New Roman" w:eastAsia="Times New Roman" w:hAnsi="Times New Roman" w:cs="Times New Roman"/>
          <w:sz w:val="28"/>
          <w:szCs w:val="28"/>
        </w:rPr>
        <w:t>ой</w:t>
      </w:r>
      <w:r>
        <w:rPr>
          <w:rFonts w:ascii="Times New Roman" w:eastAsia="Times New Roman" w:hAnsi="Times New Roman" w:cs="Times New Roman"/>
          <w:spacing w:val="134"/>
          <w:sz w:val="28"/>
          <w:szCs w:val="28"/>
        </w:rPr>
        <w:t xml:space="preserve"> </w:t>
      </w:r>
      <w:r>
        <w:rPr>
          <w:rFonts w:ascii="Times New Roman" w:eastAsia="Times New Roman" w:hAnsi="Times New Roman" w:cs="Times New Roman"/>
          <w:sz w:val="28"/>
          <w:szCs w:val="28"/>
        </w:rPr>
        <w:t>а</w:t>
      </w:r>
      <w:r>
        <w:rPr>
          <w:rFonts w:ascii="Times New Roman" w:eastAsia="Times New Roman" w:hAnsi="Times New Roman" w:cs="Times New Roman"/>
          <w:spacing w:val="-1"/>
          <w:sz w:val="28"/>
          <w:szCs w:val="28"/>
        </w:rPr>
        <w:t>н</w:t>
      </w:r>
      <w:r>
        <w:rPr>
          <w:rFonts w:ascii="Times New Roman" w:eastAsia="Times New Roman" w:hAnsi="Times New Roman" w:cs="Times New Roman"/>
          <w:sz w:val="28"/>
          <w:szCs w:val="28"/>
        </w:rPr>
        <w:t>ализа способст</w:t>
      </w:r>
      <w:r>
        <w:rPr>
          <w:rFonts w:ascii="Times New Roman" w:eastAsia="Times New Roman" w:hAnsi="Times New Roman" w:cs="Times New Roman"/>
          <w:spacing w:val="-3"/>
          <w:sz w:val="28"/>
          <w:szCs w:val="28"/>
        </w:rPr>
        <w:t>в</w:t>
      </w:r>
      <w:r>
        <w:rPr>
          <w:rFonts w:ascii="Times New Roman" w:eastAsia="Times New Roman" w:hAnsi="Times New Roman" w:cs="Times New Roman"/>
          <w:sz w:val="28"/>
          <w:szCs w:val="28"/>
        </w:rPr>
        <w:t>ует</w:t>
      </w:r>
      <w:r>
        <w:rPr>
          <w:rFonts w:ascii="Times New Roman" w:eastAsia="Times New Roman" w:hAnsi="Times New Roman" w:cs="Times New Roman"/>
          <w:spacing w:val="155"/>
          <w:sz w:val="28"/>
          <w:szCs w:val="28"/>
        </w:rPr>
        <w:t xml:space="preserve"> </w:t>
      </w:r>
      <w:r>
        <w:rPr>
          <w:rFonts w:ascii="Times New Roman" w:eastAsia="Times New Roman" w:hAnsi="Times New Roman" w:cs="Times New Roman"/>
          <w:sz w:val="28"/>
          <w:szCs w:val="28"/>
        </w:rPr>
        <w:t>фор</w:t>
      </w:r>
      <w:r>
        <w:rPr>
          <w:rFonts w:ascii="Times New Roman" w:eastAsia="Times New Roman" w:hAnsi="Times New Roman" w:cs="Times New Roman"/>
          <w:spacing w:val="-1"/>
          <w:sz w:val="28"/>
          <w:szCs w:val="28"/>
        </w:rPr>
        <w:t>м</w:t>
      </w:r>
      <w:r>
        <w:rPr>
          <w:rFonts w:ascii="Times New Roman" w:eastAsia="Times New Roman" w:hAnsi="Times New Roman" w:cs="Times New Roman"/>
          <w:sz w:val="28"/>
          <w:szCs w:val="28"/>
        </w:rPr>
        <w:t>ированию</w:t>
      </w:r>
      <w:r>
        <w:rPr>
          <w:rFonts w:ascii="Times New Roman" w:eastAsia="Times New Roman" w:hAnsi="Times New Roman" w:cs="Times New Roman"/>
          <w:spacing w:val="152"/>
          <w:sz w:val="28"/>
          <w:szCs w:val="28"/>
        </w:rPr>
        <w:t xml:space="preserve"> </w:t>
      </w:r>
      <w:r>
        <w:rPr>
          <w:rFonts w:ascii="Times New Roman" w:eastAsia="Times New Roman" w:hAnsi="Times New Roman" w:cs="Times New Roman"/>
          <w:sz w:val="28"/>
          <w:szCs w:val="28"/>
        </w:rPr>
        <w:t>у</w:t>
      </w:r>
      <w:r>
        <w:rPr>
          <w:rFonts w:ascii="Times New Roman" w:eastAsia="Times New Roman" w:hAnsi="Times New Roman" w:cs="Times New Roman"/>
          <w:spacing w:val="156"/>
          <w:sz w:val="28"/>
          <w:szCs w:val="28"/>
        </w:rPr>
        <w:t xml:space="preserve"> </w:t>
      </w:r>
      <w:r>
        <w:rPr>
          <w:rFonts w:ascii="Times New Roman" w:eastAsia="Times New Roman" w:hAnsi="Times New Roman" w:cs="Times New Roman"/>
          <w:sz w:val="28"/>
          <w:szCs w:val="28"/>
        </w:rPr>
        <w:t>с</w:t>
      </w:r>
      <w:r>
        <w:rPr>
          <w:rFonts w:ascii="Times New Roman" w:eastAsia="Times New Roman" w:hAnsi="Times New Roman" w:cs="Times New Roman"/>
          <w:spacing w:val="-1"/>
          <w:sz w:val="28"/>
          <w:szCs w:val="28"/>
        </w:rPr>
        <w:t>т</w:t>
      </w:r>
      <w:r>
        <w:rPr>
          <w:rFonts w:ascii="Times New Roman" w:eastAsia="Times New Roman" w:hAnsi="Times New Roman" w:cs="Times New Roman"/>
          <w:sz w:val="28"/>
          <w:szCs w:val="28"/>
        </w:rPr>
        <w:t>удентов</w:t>
      </w:r>
      <w:r>
        <w:rPr>
          <w:rFonts w:ascii="Times New Roman" w:eastAsia="Times New Roman" w:hAnsi="Times New Roman" w:cs="Times New Roman"/>
          <w:spacing w:val="155"/>
          <w:sz w:val="28"/>
          <w:szCs w:val="28"/>
        </w:rPr>
        <w:t xml:space="preserve"> </w:t>
      </w:r>
      <w:r>
        <w:rPr>
          <w:rFonts w:ascii="Times New Roman" w:eastAsia="Times New Roman" w:hAnsi="Times New Roman" w:cs="Times New Roman"/>
          <w:sz w:val="28"/>
          <w:szCs w:val="28"/>
        </w:rPr>
        <w:t>т</w:t>
      </w:r>
      <w:r>
        <w:rPr>
          <w:rFonts w:ascii="Times New Roman" w:eastAsia="Times New Roman" w:hAnsi="Times New Roman" w:cs="Times New Roman"/>
          <w:spacing w:val="-1"/>
          <w:sz w:val="28"/>
          <w:szCs w:val="28"/>
        </w:rPr>
        <w:t>ео</w:t>
      </w:r>
      <w:r>
        <w:rPr>
          <w:rFonts w:ascii="Times New Roman" w:eastAsia="Times New Roman" w:hAnsi="Times New Roman" w:cs="Times New Roman"/>
          <w:sz w:val="28"/>
          <w:szCs w:val="28"/>
        </w:rPr>
        <w:t>рет</w:t>
      </w:r>
      <w:r>
        <w:rPr>
          <w:rFonts w:ascii="Times New Roman" w:eastAsia="Times New Roman" w:hAnsi="Times New Roman" w:cs="Times New Roman"/>
          <w:spacing w:val="-1"/>
          <w:sz w:val="28"/>
          <w:szCs w:val="28"/>
        </w:rPr>
        <w:t>и</w:t>
      </w:r>
      <w:r>
        <w:rPr>
          <w:rFonts w:ascii="Times New Roman" w:eastAsia="Times New Roman" w:hAnsi="Times New Roman" w:cs="Times New Roman"/>
          <w:sz w:val="28"/>
          <w:szCs w:val="28"/>
        </w:rPr>
        <w:t>че</w:t>
      </w:r>
      <w:r>
        <w:rPr>
          <w:rFonts w:ascii="Times New Roman" w:eastAsia="Times New Roman" w:hAnsi="Times New Roman" w:cs="Times New Roman"/>
          <w:spacing w:val="-2"/>
          <w:sz w:val="28"/>
          <w:szCs w:val="28"/>
        </w:rPr>
        <w:t>с</w:t>
      </w:r>
      <w:r>
        <w:rPr>
          <w:rFonts w:ascii="Times New Roman" w:eastAsia="Times New Roman" w:hAnsi="Times New Roman" w:cs="Times New Roman"/>
          <w:sz w:val="28"/>
          <w:szCs w:val="28"/>
        </w:rPr>
        <w:t>к</w:t>
      </w:r>
      <w:r>
        <w:rPr>
          <w:rFonts w:ascii="Times New Roman" w:eastAsia="Times New Roman" w:hAnsi="Times New Roman" w:cs="Times New Roman"/>
          <w:spacing w:val="-1"/>
          <w:sz w:val="28"/>
          <w:szCs w:val="28"/>
        </w:rPr>
        <w:t>и</w:t>
      </w:r>
      <w:r>
        <w:rPr>
          <w:rFonts w:ascii="Times New Roman" w:eastAsia="Times New Roman" w:hAnsi="Times New Roman" w:cs="Times New Roman"/>
          <w:sz w:val="28"/>
          <w:szCs w:val="28"/>
        </w:rPr>
        <w:t>х</w:t>
      </w:r>
      <w:r>
        <w:rPr>
          <w:rFonts w:ascii="Times New Roman" w:eastAsia="Times New Roman" w:hAnsi="Times New Roman" w:cs="Times New Roman"/>
          <w:spacing w:val="156"/>
          <w:sz w:val="28"/>
          <w:szCs w:val="28"/>
        </w:rPr>
        <w:t xml:space="preserve"> </w:t>
      </w:r>
      <w:r>
        <w:rPr>
          <w:rFonts w:ascii="Times New Roman" w:eastAsia="Times New Roman" w:hAnsi="Times New Roman" w:cs="Times New Roman"/>
          <w:spacing w:val="1"/>
          <w:sz w:val="28"/>
          <w:szCs w:val="28"/>
        </w:rPr>
        <w:t>и</w:t>
      </w:r>
      <w:r>
        <w:rPr>
          <w:rFonts w:ascii="Times New Roman" w:eastAsia="Times New Roman" w:hAnsi="Times New Roman" w:cs="Times New Roman"/>
          <w:spacing w:val="153"/>
          <w:sz w:val="28"/>
          <w:szCs w:val="28"/>
        </w:rPr>
        <w:t xml:space="preserve"> </w:t>
      </w:r>
      <w:r>
        <w:rPr>
          <w:rFonts w:ascii="Times New Roman" w:eastAsia="Times New Roman" w:hAnsi="Times New Roman" w:cs="Times New Roman"/>
          <w:spacing w:val="1"/>
          <w:sz w:val="28"/>
          <w:szCs w:val="28"/>
        </w:rPr>
        <w:t>п</w:t>
      </w:r>
      <w:r>
        <w:rPr>
          <w:rFonts w:ascii="Times New Roman" w:eastAsia="Times New Roman" w:hAnsi="Times New Roman" w:cs="Times New Roman"/>
          <w:sz w:val="28"/>
          <w:szCs w:val="28"/>
        </w:rPr>
        <w:t>рак</w:t>
      </w:r>
      <w:r>
        <w:rPr>
          <w:rFonts w:ascii="Times New Roman" w:eastAsia="Times New Roman" w:hAnsi="Times New Roman" w:cs="Times New Roman"/>
          <w:spacing w:val="-2"/>
          <w:sz w:val="28"/>
          <w:szCs w:val="28"/>
        </w:rPr>
        <w:t>т</w:t>
      </w:r>
      <w:r>
        <w:rPr>
          <w:rFonts w:ascii="Times New Roman" w:eastAsia="Times New Roman" w:hAnsi="Times New Roman" w:cs="Times New Roman"/>
          <w:sz w:val="28"/>
          <w:szCs w:val="28"/>
        </w:rPr>
        <w:t>иче</w:t>
      </w:r>
      <w:r>
        <w:rPr>
          <w:rFonts w:ascii="Times New Roman" w:eastAsia="Times New Roman" w:hAnsi="Times New Roman" w:cs="Times New Roman"/>
          <w:spacing w:val="-1"/>
          <w:sz w:val="28"/>
          <w:szCs w:val="28"/>
        </w:rPr>
        <w:t>с</w:t>
      </w:r>
      <w:r>
        <w:rPr>
          <w:rFonts w:ascii="Times New Roman" w:eastAsia="Times New Roman" w:hAnsi="Times New Roman" w:cs="Times New Roman"/>
          <w:sz w:val="28"/>
          <w:szCs w:val="28"/>
        </w:rPr>
        <w:t>к</w:t>
      </w:r>
      <w:r>
        <w:rPr>
          <w:rFonts w:ascii="Times New Roman" w:eastAsia="Times New Roman" w:hAnsi="Times New Roman" w:cs="Times New Roman"/>
          <w:spacing w:val="-2"/>
          <w:sz w:val="28"/>
          <w:szCs w:val="28"/>
        </w:rPr>
        <w:t>и</w:t>
      </w:r>
      <w:r>
        <w:rPr>
          <w:rFonts w:ascii="Times New Roman" w:eastAsia="Times New Roman" w:hAnsi="Times New Roman" w:cs="Times New Roman"/>
          <w:sz w:val="28"/>
          <w:szCs w:val="28"/>
        </w:rPr>
        <w:t>х навык</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в</w:t>
      </w:r>
      <w:r>
        <w:rPr>
          <w:rFonts w:ascii="Times New Roman" w:eastAsia="Times New Roman" w:hAnsi="Times New Roman" w:cs="Times New Roman"/>
          <w:spacing w:val="150"/>
          <w:sz w:val="28"/>
          <w:szCs w:val="28"/>
        </w:rPr>
        <w:t xml:space="preserve"> </w:t>
      </w:r>
      <w:r>
        <w:rPr>
          <w:rFonts w:ascii="Times New Roman" w:eastAsia="Times New Roman" w:hAnsi="Times New Roman" w:cs="Times New Roman"/>
          <w:spacing w:val="-1"/>
          <w:sz w:val="28"/>
          <w:szCs w:val="28"/>
        </w:rPr>
        <w:lastRenderedPageBreak/>
        <w:t>пр</w:t>
      </w:r>
      <w:r>
        <w:rPr>
          <w:rFonts w:ascii="Times New Roman" w:eastAsia="Times New Roman" w:hAnsi="Times New Roman" w:cs="Times New Roman"/>
          <w:spacing w:val="1"/>
          <w:sz w:val="28"/>
          <w:szCs w:val="28"/>
        </w:rPr>
        <w:t>о</w:t>
      </w:r>
      <w:r>
        <w:rPr>
          <w:rFonts w:ascii="Times New Roman" w:eastAsia="Times New Roman" w:hAnsi="Times New Roman" w:cs="Times New Roman"/>
          <w:sz w:val="28"/>
          <w:szCs w:val="28"/>
        </w:rPr>
        <w:t>в</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де</w:t>
      </w:r>
      <w:r>
        <w:rPr>
          <w:rFonts w:ascii="Times New Roman" w:eastAsia="Times New Roman" w:hAnsi="Times New Roman" w:cs="Times New Roman"/>
          <w:spacing w:val="-1"/>
          <w:sz w:val="28"/>
          <w:szCs w:val="28"/>
        </w:rPr>
        <w:t>н</w:t>
      </w:r>
      <w:r>
        <w:rPr>
          <w:rFonts w:ascii="Times New Roman" w:eastAsia="Times New Roman" w:hAnsi="Times New Roman" w:cs="Times New Roman"/>
          <w:sz w:val="28"/>
          <w:szCs w:val="28"/>
        </w:rPr>
        <w:t>ия</w:t>
      </w:r>
      <w:r>
        <w:rPr>
          <w:rFonts w:ascii="Times New Roman" w:eastAsia="Times New Roman" w:hAnsi="Times New Roman" w:cs="Times New Roman"/>
          <w:spacing w:val="150"/>
          <w:sz w:val="28"/>
          <w:szCs w:val="28"/>
        </w:rPr>
        <w:t xml:space="preserve"> </w:t>
      </w:r>
      <w:r>
        <w:rPr>
          <w:rFonts w:ascii="Times New Roman" w:eastAsia="Times New Roman" w:hAnsi="Times New Roman" w:cs="Times New Roman"/>
          <w:sz w:val="28"/>
          <w:szCs w:val="28"/>
        </w:rPr>
        <w:t>анализа финансовых инструментов,</w:t>
      </w:r>
      <w:r>
        <w:rPr>
          <w:rFonts w:ascii="Times New Roman" w:eastAsia="Times New Roman" w:hAnsi="Times New Roman" w:cs="Times New Roman"/>
          <w:spacing w:val="154"/>
          <w:sz w:val="28"/>
          <w:szCs w:val="28"/>
        </w:rPr>
        <w:t xml:space="preserve"> </w:t>
      </w:r>
      <w:r>
        <w:rPr>
          <w:rFonts w:ascii="Times New Roman" w:eastAsia="Times New Roman" w:hAnsi="Times New Roman" w:cs="Times New Roman"/>
          <w:sz w:val="28"/>
          <w:szCs w:val="28"/>
        </w:rPr>
        <w:t>осво</w:t>
      </w:r>
      <w:r>
        <w:rPr>
          <w:rFonts w:ascii="Times New Roman" w:eastAsia="Times New Roman" w:hAnsi="Times New Roman" w:cs="Times New Roman"/>
          <w:spacing w:val="-1"/>
          <w:sz w:val="28"/>
          <w:szCs w:val="28"/>
        </w:rPr>
        <w:t>е</w:t>
      </w:r>
      <w:r>
        <w:rPr>
          <w:rFonts w:ascii="Times New Roman" w:eastAsia="Times New Roman" w:hAnsi="Times New Roman" w:cs="Times New Roman"/>
          <w:spacing w:val="-2"/>
          <w:sz w:val="28"/>
          <w:szCs w:val="28"/>
        </w:rPr>
        <w:t>н</w:t>
      </w:r>
      <w:r>
        <w:rPr>
          <w:rFonts w:ascii="Times New Roman" w:eastAsia="Times New Roman" w:hAnsi="Times New Roman" w:cs="Times New Roman"/>
          <w:spacing w:val="-1"/>
          <w:sz w:val="28"/>
          <w:szCs w:val="28"/>
        </w:rPr>
        <w:t>и</w:t>
      </w:r>
      <w:r>
        <w:rPr>
          <w:rFonts w:ascii="Times New Roman" w:eastAsia="Times New Roman" w:hAnsi="Times New Roman" w:cs="Times New Roman"/>
          <w:sz w:val="28"/>
          <w:szCs w:val="28"/>
        </w:rPr>
        <w:t>ю</w:t>
      </w:r>
      <w:r>
        <w:rPr>
          <w:rFonts w:ascii="Times New Roman" w:eastAsia="Times New Roman" w:hAnsi="Times New Roman" w:cs="Times New Roman"/>
          <w:spacing w:val="151"/>
          <w:sz w:val="28"/>
          <w:szCs w:val="28"/>
        </w:rPr>
        <w:t xml:space="preserve"> </w:t>
      </w:r>
      <w:r>
        <w:rPr>
          <w:rFonts w:ascii="Times New Roman" w:eastAsia="Times New Roman" w:hAnsi="Times New Roman" w:cs="Times New Roman"/>
          <w:sz w:val="28"/>
          <w:szCs w:val="28"/>
        </w:rPr>
        <w:t>методов</w:t>
      </w:r>
      <w:r>
        <w:rPr>
          <w:rFonts w:ascii="Times New Roman" w:eastAsia="Times New Roman" w:hAnsi="Times New Roman" w:cs="Times New Roman"/>
          <w:spacing w:val="150"/>
          <w:sz w:val="28"/>
          <w:szCs w:val="28"/>
        </w:rPr>
        <w:t xml:space="preserve"> </w:t>
      </w:r>
      <w:r>
        <w:rPr>
          <w:rFonts w:ascii="Times New Roman" w:eastAsia="Times New Roman" w:hAnsi="Times New Roman" w:cs="Times New Roman"/>
          <w:sz w:val="28"/>
          <w:szCs w:val="28"/>
        </w:rPr>
        <w:t>оц</w:t>
      </w:r>
      <w:r>
        <w:rPr>
          <w:rFonts w:ascii="Times New Roman" w:eastAsia="Times New Roman" w:hAnsi="Times New Roman" w:cs="Times New Roman"/>
          <w:spacing w:val="-1"/>
          <w:sz w:val="28"/>
          <w:szCs w:val="28"/>
        </w:rPr>
        <w:t>е</w:t>
      </w:r>
      <w:r>
        <w:rPr>
          <w:rFonts w:ascii="Times New Roman" w:eastAsia="Times New Roman" w:hAnsi="Times New Roman" w:cs="Times New Roman"/>
          <w:sz w:val="28"/>
          <w:szCs w:val="28"/>
        </w:rPr>
        <w:t>н</w:t>
      </w:r>
      <w:r>
        <w:rPr>
          <w:rFonts w:ascii="Times New Roman" w:eastAsia="Times New Roman" w:hAnsi="Times New Roman" w:cs="Times New Roman"/>
          <w:spacing w:val="-1"/>
          <w:sz w:val="28"/>
          <w:szCs w:val="28"/>
        </w:rPr>
        <w:t>к</w:t>
      </w:r>
      <w:r>
        <w:rPr>
          <w:rFonts w:ascii="Times New Roman" w:eastAsia="Times New Roman" w:hAnsi="Times New Roman" w:cs="Times New Roman"/>
          <w:sz w:val="28"/>
          <w:szCs w:val="28"/>
        </w:rPr>
        <w:t>и инвестиционных проектов э</w:t>
      </w:r>
      <w:r>
        <w:rPr>
          <w:rFonts w:ascii="Times New Roman" w:eastAsia="Times New Roman" w:hAnsi="Times New Roman" w:cs="Times New Roman"/>
          <w:spacing w:val="-1"/>
          <w:sz w:val="28"/>
          <w:szCs w:val="28"/>
        </w:rPr>
        <w:t>к</w:t>
      </w:r>
      <w:r>
        <w:rPr>
          <w:rFonts w:ascii="Times New Roman" w:eastAsia="Times New Roman" w:hAnsi="Times New Roman" w:cs="Times New Roman"/>
          <w:sz w:val="28"/>
          <w:szCs w:val="28"/>
        </w:rPr>
        <w:t>ономиче</w:t>
      </w:r>
      <w:r>
        <w:rPr>
          <w:rFonts w:ascii="Times New Roman" w:eastAsia="Times New Roman" w:hAnsi="Times New Roman" w:cs="Times New Roman"/>
          <w:spacing w:val="-1"/>
          <w:sz w:val="28"/>
          <w:szCs w:val="28"/>
        </w:rPr>
        <w:t>с</w:t>
      </w:r>
      <w:r>
        <w:rPr>
          <w:rFonts w:ascii="Times New Roman" w:eastAsia="Times New Roman" w:hAnsi="Times New Roman" w:cs="Times New Roman"/>
          <w:sz w:val="28"/>
          <w:szCs w:val="28"/>
        </w:rPr>
        <w:t>к</w:t>
      </w:r>
      <w:r>
        <w:rPr>
          <w:rFonts w:ascii="Times New Roman" w:eastAsia="Times New Roman" w:hAnsi="Times New Roman" w:cs="Times New Roman"/>
          <w:spacing w:val="-1"/>
          <w:sz w:val="28"/>
          <w:szCs w:val="28"/>
        </w:rPr>
        <w:t>и</w:t>
      </w:r>
      <w:r>
        <w:rPr>
          <w:rFonts w:ascii="Times New Roman" w:eastAsia="Times New Roman" w:hAnsi="Times New Roman" w:cs="Times New Roman"/>
          <w:sz w:val="28"/>
          <w:szCs w:val="28"/>
        </w:rPr>
        <w:t xml:space="preserve">х </w:t>
      </w:r>
      <w:r>
        <w:rPr>
          <w:rFonts w:ascii="Times New Roman" w:eastAsia="Times New Roman" w:hAnsi="Times New Roman" w:cs="Times New Roman"/>
          <w:spacing w:val="-1"/>
          <w:sz w:val="28"/>
          <w:szCs w:val="28"/>
        </w:rPr>
        <w:t>с</w:t>
      </w:r>
      <w:r>
        <w:rPr>
          <w:rFonts w:ascii="Times New Roman" w:eastAsia="Times New Roman" w:hAnsi="Times New Roman" w:cs="Times New Roman"/>
          <w:sz w:val="28"/>
          <w:szCs w:val="28"/>
        </w:rPr>
        <w:t>у</w:t>
      </w:r>
      <w:r>
        <w:rPr>
          <w:rFonts w:ascii="Times New Roman" w:eastAsia="Times New Roman" w:hAnsi="Times New Roman" w:cs="Times New Roman"/>
          <w:spacing w:val="-1"/>
          <w:sz w:val="28"/>
          <w:szCs w:val="28"/>
        </w:rPr>
        <w:t>б</w:t>
      </w:r>
      <w:r>
        <w:rPr>
          <w:rFonts w:ascii="Times New Roman" w:eastAsia="Times New Roman" w:hAnsi="Times New Roman" w:cs="Times New Roman"/>
          <w:sz w:val="28"/>
          <w:szCs w:val="28"/>
        </w:rPr>
        <w:t>ъек</w:t>
      </w:r>
      <w:r>
        <w:rPr>
          <w:rFonts w:ascii="Times New Roman" w:eastAsia="Times New Roman" w:hAnsi="Times New Roman" w:cs="Times New Roman"/>
          <w:spacing w:val="-2"/>
          <w:sz w:val="28"/>
          <w:szCs w:val="28"/>
        </w:rPr>
        <w:t>т</w:t>
      </w:r>
      <w:r>
        <w:rPr>
          <w:rFonts w:ascii="Times New Roman" w:eastAsia="Times New Roman" w:hAnsi="Times New Roman" w:cs="Times New Roman"/>
          <w:sz w:val="28"/>
          <w:szCs w:val="28"/>
        </w:rPr>
        <w:t>ов для обоснов</w:t>
      </w:r>
      <w:r>
        <w:rPr>
          <w:rFonts w:ascii="Times New Roman" w:eastAsia="Times New Roman" w:hAnsi="Times New Roman" w:cs="Times New Roman"/>
          <w:spacing w:val="-1"/>
          <w:sz w:val="28"/>
          <w:szCs w:val="28"/>
        </w:rPr>
        <w:t>ани</w:t>
      </w:r>
      <w:r>
        <w:rPr>
          <w:rFonts w:ascii="Times New Roman" w:eastAsia="Times New Roman" w:hAnsi="Times New Roman" w:cs="Times New Roman"/>
          <w:sz w:val="28"/>
          <w:szCs w:val="28"/>
        </w:rPr>
        <w:t>я оп</w:t>
      </w:r>
      <w:r>
        <w:rPr>
          <w:rFonts w:ascii="Times New Roman" w:eastAsia="Times New Roman" w:hAnsi="Times New Roman" w:cs="Times New Roman"/>
          <w:spacing w:val="-1"/>
          <w:sz w:val="28"/>
          <w:szCs w:val="28"/>
        </w:rPr>
        <w:t>т</w:t>
      </w:r>
      <w:r>
        <w:rPr>
          <w:rFonts w:ascii="Times New Roman" w:eastAsia="Times New Roman" w:hAnsi="Times New Roman" w:cs="Times New Roman"/>
          <w:sz w:val="28"/>
          <w:szCs w:val="28"/>
        </w:rPr>
        <w:t>имальных</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уп</w:t>
      </w:r>
      <w:r>
        <w:rPr>
          <w:rFonts w:ascii="Times New Roman" w:eastAsia="Times New Roman" w:hAnsi="Times New Roman" w:cs="Times New Roman"/>
          <w:spacing w:val="1"/>
          <w:sz w:val="28"/>
          <w:szCs w:val="28"/>
        </w:rPr>
        <w:t>р</w:t>
      </w:r>
      <w:r>
        <w:rPr>
          <w:rFonts w:ascii="Times New Roman" w:eastAsia="Times New Roman" w:hAnsi="Times New Roman" w:cs="Times New Roman"/>
          <w:sz w:val="28"/>
          <w:szCs w:val="28"/>
        </w:rPr>
        <w:t>а</w:t>
      </w:r>
      <w:r>
        <w:rPr>
          <w:rFonts w:ascii="Times New Roman" w:eastAsia="Times New Roman" w:hAnsi="Times New Roman" w:cs="Times New Roman"/>
          <w:spacing w:val="-2"/>
          <w:sz w:val="28"/>
          <w:szCs w:val="28"/>
        </w:rPr>
        <w:t>в</w:t>
      </w:r>
      <w:r>
        <w:rPr>
          <w:rFonts w:ascii="Times New Roman" w:eastAsia="Times New Roman" w:hAnsi="Times New Roman" w:cs="Times New Roman"/>
          <w:spacing w:val="-1"/>
          <w:sz w:val="28"/>
          <w:szCs w:val="28"/>
        </w:rPr>
        <w:t>л</w:t>
      </w:r>
      <w:r>
        <w:rPr>
          <w:rFonts w:ascii="Times New Roman" w:eastAsia="Times New Roman" w:hAnsi="Times New Roman" w:cs="Times New Roman"/>
          <w:sz w:val="28"/>
          <w:szCs w:val="28"/>
        </w:rPr>
        <w:t>енче</w:t>
      </w:r>
      <w:r w:rsidRPr="00C3035E">
        <w:rPr>
          <w:rFonts w:ascii="Times New Roman" w:eastAsia="Times New Roman" w:hAnsi="Times New Roman" w:cs="Times New Roman"/>
          <w:sz w:val="28"/>
          <w:szCs w:val="28"/>
        </w:rPr>
        <w:t>с</w:t>
      </w:r>
      <w:r>
        <w:rPr>
          <w:rFonts w:ascii="Times New Roman" w:eastAsia="Times New Roman" w:hAnsi="Times New Roman" w:cs="Times New Roman"/>
          <w:sz w:val="28"/>
          <w:szCs w:val="28"/>
        </w:rPr>
        <w:t>к</w:t>
      </w:r>
      <w:r w:rsidRPr="00C3035E">
        <w:rPr>
          <w:rFonts w:ascii="Times New Roman" w:eastAsia="Times New Roman" w:hAnsi="Times New Roman" w:cs="Times New Roman"/>
          <w:sz w:val="28"/>
          <w:szCs w:val="28"/>
        </w:rPr>
        <w:t>и</w:t>
      </w:r>
      <w:r>
        <w:rPr>
          <w:rFonts w:ascii="Times New Roman" w:eastAsia="Times New Roman" w:hAnsi="Times New Roman" w:cs="Times New Roman"/>
          <w:sz w:val="28"/>
          <w:szCs w:val="28"/>
        </w:rPr>
        <w:t>х</w:t>
      </w:r>
      <w:r w:rsidRPr="00C3035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реше</w:t>
      </w:r>
      <w:r w:rsidRPr="00C3035E">
        <w:rPr>
          <w:rFonts w:ascii="Times New Roman" w:eastAsia="Times New Roman" w:hAnsi="Times New Roman" w:cs="Times New Roman"/>
          <w:sz w:val="28"/>
          <w:szCs w:val="28"/>
        </w:rPr>
        <w:t>ни</w:t>
      </w:r>
      <w:r>
        <w:rPr>
          <w:rFonts w:ascii="Times New Roman" w:eastAsia="Times New Roman" w:hAnsi="Times New Roman" w:cs="Times New Roman"/>
          <w:sz w:val="28"/>
          <w:szCs w:val="28"/>
        </w:rPr>
        <w:t xml:space="preserve">й, а также </w:t>
      </w:r>
      <w:r w:rsidRPr="00C3035E">
        <w:rPr>
          <w:rFonts w:ascii="Times New Roman" w:eastAsia="Times New Roman" w:hAnsi="Times New Roman" w:cs="Times New Roman"/>
          <w:sz w:val="28"/>
          <w:szCs w:val="28"/>
        </w:rPr>
        <w:t>использования методов оценки рисков и их хеджирования</w:t>
      </w:r>
      <w:r>
        <w:rPr>
          <w:rFonts w:ascii="Times New Roman" w:eastAsia="Times New Roman" w:hAnsi="Times New Roman" w:cs="Times New Roman"/>
          <w:sz w:val="28"/>
          <w:szCs w:val="28"/>
        </w:rPr>
        <w:t>.</w:t>
      </w:r>
    </w:p>
    <w:p w14:paraId="7C5A818E" w14:textId="044D7FD4" w:rsidR="00B248A0" w:rsidRDefault="006169F8" w:rsidP="0040060D">
      <w:pPr>
        <w:pStyle w:val="30"/>
        <w:numPr>
          <w:ilvl w:val="0"/>
          <w:numId w:val="2"/>
        </w:numPr>
        <w:shd w:val="clear" w:color="auto" w:fill="auto"/>
        <w:tabs>
          <w:tab w:val="left" w:pos="1217"/>
        </w:tabs>
        <w:spacing w:line="326" w:lineRule="exact"/>
        <w:ind w:firstLine="740"/>
        <w:jc w:val="both"/>
      </w:pPr>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454396D" w14:textId="18338DA0" w:rsidR="0040060D" w:rsidRPr="0040060D" w:rsidRDefault="0040060D" w:rsidP="0040060D">
      <w:pPr>
        <w:pStyle w:val="ae"/>
        <w:ind w:left="0"/>
        <w:jc w:val="right"/>
        <w:rPr>
          <w:rFonts w:ascii="Times New Roman" w:hAnsi="Times New Roman" w:cs="Times New Roman"/>
          <w:color w:val="000000" w:themeColor="text1"/>
          <w:sz w:val="28"/>
          <w:szCs w:val="28"/>
        </w:rPr>
      </w:pPr>
      <w:r w:rsidRPr="0040060D">
        <w:rPr>
          <w:rFonts w:ascii="Times New Roman" w:hAnsi="Times New Roman" w:cs="Times New Roman"/>
          <w:color w:val="000000" w:themeColor="text1"/>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5"/>
        <w:gridCol w:w="2481"/>
        <w:gridCol w:w="2481"/>
      </w:tblGrid>
      <w:tr w:rsidR="0040060D" w:rsidRPr="008D0761" w14:paraId="7BC2A06F" w14:textId="77777777" w:rsidTr="005A2313">
        <w:tc>
          <w:tcPr>
            <w:tcW w:w="2498" w:type="pct"/>
            <w:shd w:val="clear" w:color="auto" w:fill="auto"/>
            <w:vAlign w:val="center"/>
          </w:tcPr>
          <w:p w14:paraId="4E2BBEE6" w14:textId="77777777" w:rsidR="0040060D" w:rsidRPr="008D0761" w:rsidRDefault="0040060D" w:rsidP="005A2313">
            <w:pPr>
              <w:pStyle w:val="ae"/>
              <w:keepNext/>
              <w:ind w:left="0"/>
              <w:jc w:val="center"/>
              <w:rPr>
                <w:rFonts w:ascii="Times New Roman" w:hAnsi="Times New Roman" w:cs="Times New Roman"/>
                <w:b/>
                <w:color w:val="000000" w:themeColor="text1"/>
              </w:rPr>
            </w:pPr>
            <w:r w:rsidRPr="008D0761">
              <w:rPr>
                <w:rFonts w:ascii="Times New Roman" w:hAnsi="Times New Roman" w:cs="Times New Roman"/>
                <w:b/>
                <w:color w:val="000000" w:themeColor="text1"/>
              </w:rPr>
              <w:t>Вид учебной работы   по дисциплине</w:t>
            </w:r>
          </w:p>
        </w:tc>
        <w:tc>
          <w:tcPr>
            <w:tcW w:w="1251" w:type="pct"/>
            <w:shd w:val="clear" w:color="auto" w:fill="auto"/>
            <w:vAlign w:val="center"/>
          </w:tcPr>
          <w:p w14:paraId="7F474F26" w14:textId="77777777" w:rsidR="0040060D" w:rsidRPr="008D0761" w:rsidRDefault="0040060D" w:rsidP="005A2313">
            <w:pPr>
              <w:pStyle w:val="ae"/>
              <w:keepNext/>
              <w:ind w:left="0"/>
              <w:jc w:val="center"/>
              <w:rPr>
                <w:rFonts w:ascii="Times New Roman" w:hAnsi="Times New Roman" w:cs="Times New Roman"/>
                <w:b/>
                <w:color w:val="000000" w:themeColor="text1"/>
              </w:rPr>
            </w:pPr>
            <w:r w:rsidRPr="008D0761">
              <w:rPr>
                <w:rFonts w:ascii="Times New Roman" w:hAnsi="Times New Roman" w:cs="Times New Roman"/>
                <w:b/>
                <w:color w:val="000000" w:themeColor="text1"/>
              </w:rPr>
              <w:t>Всего</w:t>
            </w:r>
          </w:p>
          <w:p w14:paraId="6DB45D96" w14:textId="77777777" w:rsidR="0040060D" w:rsidRPr="008D0761" w:rsidRDefault="0040060D" w:rsidP="005A2313">
            <w:pPr>
              <w:pStyle w:val="ae"/>
              <w:keepNext/>
              <w:ind w:left="0"/>
              <w:jc w:val="center"/>
              <w:rPr>
                <w:rFonts w:ascii="Times New Roman" w:hAnsi="Times New Roman" w:cs="Times New Roman"/>
                <w:b/>
                <w:color w:val="000000" w:themeColor="text1"/>
              </w:rPr>
            </w:pPr>
            <w:r w:rsidRPr="008D0761">
              <w:rPr>
                <w:rFonts w:ascii="Times New Roman" w:hAnsi="Times New Roman" w:cs="Times New Roman"/>
                <w:b/>
                <w:color w:val="000000" w:themeColor="text1"/>
              </w:rPr>
              <w:t>(в з/е и часах)</w:t>
            </w:r>
          </w:p>
        </w:tc>
        <w:tc>
          <w:tcPr>
            <w:tcW w:w="1251" w:type="pct"/>
            <w:shd w:val="clear" w:color="auto" w:fill="auto"/>
            <w:vAlign w:val="center"/>
          </w:tcPr>
          <w:p w14:paraId="3B773C34" w14:textId="77777777" w:rsidR="0040060D" w:rsidRPr="008D0761" w:rsidRDefault="0040060D" w:rsidP="005A2313">
            <w:pPr>
              <w:pStyle w:val="ae"/>
              <w:keepNext/>
              <w:ind w:left="0"/>
              <w:jc w:val="center"/>
              <w:rPr>
                <w:rFonts w:ascii="Times New Roman" w:hAnsi="Times New Roman" w:cs="Times New Roman"/>
                <w:b/>
                <w:color w:val="000000" w:themeColor="text1"/>
              </w:rPr>
            </w:pPr>
            <w:r>
              <w:rPr>
                <w:rFonts w:ascii="Times New Roman" w:hAnsi="Times New Roman" w:cs="Times New Roman"/>
                <w:b/>
                <w:color w:val="000000" w:themeColor="text1"/>
              </w:rPr>
              <w:t>7-й</w:t>
            </w:r>
            <w:r w:rsidRPr="008D0761">
              <w:rPr>
                <w:rFonts w:ascii="Times New Roman" w:hAnsi="Times New Roman" w:cs="Times New Roman"/>
                <w:b/>
                <w:color w:val="000000" w:themeColor="text1"/>
              </w:rPr>
              <w:t xml:space="preserve"> семестр</w:t>
            </w:r>
          </w:p>
          <w:p w14:paraId="684D6257" w14:textId="77777777" w:rsidR="0040060D" w:rsidRPr="008D0761" w:rsidRDefault="0040060D" w:rsidP="005A2313">
            <w:pPr>
              <w:pStyle w:val="ae"/>
              <w:keepNext/>
              <w:ind w:left="0"/>
              <w:jc w:val="center"/>
              <w:rPr>
                <w:rFonts w:ascii="Times New Roman" w:hAnsi="Times New Roman" w:cs="Times New Roman"/>
                <w:b/>
                <w:color w:val="000000" w:themeColor="text1"/>
              </w:rPr>
            </w:pPr>
            <w:r w:rsidRPr="008D0761">
              <w:rPr>
                <w:rFonts w:ascii="Times New Roman" w:hAnsi="Times New Roman" w:cs="Times New Roman"/>
                <w:b/>
                <w:color w:val="000000" w:themeColor="text1"/>
              </w:rPr>
              <w:t>(в часах)</w:t>
            </w:r>
          </w:p>
        </w:tc>
      </w:tr>
      <w:tr w:rsidR="0040060D" w:rsidRPr="008D0761" w14:paraId="0787C1DB" w14:textId="77777777" w:rsidTr="005A2313">
        <w:tc>
          <w:tcPr>
            <w:tcW w:w="2498" w:type="pct"/>
            <w:shd w:val="clear" w:color="auto" w:fill="auto"/>
            <w:vAlign w:val="center"/>
          </w:tcPr>
          <w:p w14:paraId="7491B3B0" w14:textId="77777777" w:rsidR="0040060D" w:rsidRPr="008D0761" w:rsidRDefault="0040060D" w:rsidP="005A2313">
            <w:pPr>
              <w:pStyle w:val="ae"/>
              <w:keepNext/>
              <w:ind w:left="0"/>
              <w:rPr>
                <w:rFonts w:ascii="Times New Roman" w:hAnsi="Times New Roman" w:cs="Times New Roman"/>
                <w:b/>
                <w:color w:val="000000" w:themeColor="text1"/>
              </w:rPr>
            </w:pPr>
            <w:r w:rsidRPr="008D0761">
              <w:rPr>
                <w:rFonts w:ascii="Times New Roman" w:hAnsi="Times New Roman" w:cs="Times New Roman"/>
                <w:b/>
                <w:color w:val="000000" w:themeColor="text1"/>
              </w:rPr>
              <w:t xml:space="preserve">Общая трудоемкость дисциплины </w:t>
            </w:r>
          </w:p>
        </w:tc>
        <w:tc>
          <w:tcPr>
            <w:tcW w:w="1251" w:type="pct"/>
            <w:shd w:val="clear" w:color="auto" w:fill="auto"/>
            <w:vAlign w:val="center"/>
          </w:tcPr>
          <w:p w14:paraId="14A76066" w14:textId="77777777" w:rsidR="0040060D" w:rsidRPr="008D0761" w:rsidRDefault="0040060D" w:rsidP="005A2313">
            <w:pPr>
              <w:pStyle w:val="ae"/>
              <w:keepNext/>
              <w:ind w:left="0"/>
              <w:jc w:val="center"/>
              <w:rPr>
                <w:rFonts w:ascii="Times New Roman" w:hAnsi="Times New Roman" w:cs="Times New Roman"/>
                <w:b/>
                <w:color w:val="000000" w:themeColor="text1"/>
              </w:rPr>
            </w:pPr>
            <w:r>
              <w:rPr>
                <w:rFonts w:ascii="Times New Roman" w:hAnsi="Times New Roman" w:cs="Times New Roman"/>
                <w:b/>
                <w:color w:val="000000" w:themeColor="text1"/>
              </w:rPr>
              <w:t>4</w:t>
            </w:r>
            <w:r w:rsidRPr="008D0761">
              <w:rPr>
                <w:rFonts w:ascii="Times New Roman" w:hAnsi="Times New Roman" w:cs="Times New Roman"/>
                <w:b/>
                <w:color w:val="000000" w:themeColor="text1"/>
              </w:rPr>
              <w:t>/1</w:t>
            </w:r>
            <w:r>
              <w:rPr>
                <w:rFonts w:ascii="Times New Roman" w:hAnsi="Times New Roman" w:cs="Times New Roman"/>
                <w:b/>
                <w:color w:val="000000" w:themeColor="text1"/>
              </w:rPr>
              <w:t>44</w:t>
            </w:r>
          </w:p>
        </w:tc>
        <w:tc>
          <w:tcPr>
            <w:tcW w:w="1251" w:type="pct"/>
            <w:shd w:val="clear" w:color="auto" w:fill="auto"/>
            <w:vAlign w:val="center"/>
          </w:tcPr>
          <w:p w14:paraId="7429ED76" w14:textId="77777777" w:rsidR="0040060D" w:rsidRPr="008D0761" w:rsidRDefault="0040060D" w:rsidP="005A2313">
            <w:pPr>
              <w:pStyle w:val="ae"/>
              <w:keepNext/>
              <w:ind w:left="0"/>
              <w:jc w:val="center"/>
              <w:rPr>
                <w:rFonts w:ascii="Times New Roman" w:hAnsi="Times New Roman" w:cs="Times New Roman"/>
                <w:b/>
                <w:color w:val="000000" w:themeColor="text1"/>
              </w:rPr>
            </w:pPr>
            <w:r>
              <w:rPr>
                <w:rFonts w:ascii="Times New Roman" w:hAnsi="Times New Roman" w:cs="Times New Roman"/>
                <w:b/>
                <w:color w:val="000000" w:themeColor="text1"/>
              </w:rPr>
              <w:t>4</w:t>
            </w:r>
            <w:r w:rsidRPr="008D0761">
              <w:rPr>
                <w:rFonts w:ascii="Times New Roman" w:hAnsi="Times New Roman" w:cs="Times New Roman"/>
                <w:b/>
                <w:color w:val="000000" w:themeColor="text1"/>
              </w:rPr>
              <w:t>/1</w:t>
            </w:r>
            <w:r>
              <w:rPr>
                <w:rFonts w:ascii="Times New Roman" w:hAnsi="Times New Roman" w:cs="Times New Roman"/>
                <w:b/>
                <w:color w:val="000000" w:themeColor="text1"/>
              </w:rPr>
              <w:t>44</w:t>
            </w:r>
          </w:p>
        </w:tc>
      </w:tr>
      <w:tr w:rsidR="0040060D" w:rsidRPr="008D0761" w14:paraId="7CC80FC3" w14:textId="77777777" w:rsidTr="005A2313">
        <w:tc>
          <w:tcPr>
            <w:tcW w:w="2498" w:type="pct"/>
            <w:shd w:val="clear" w:color="auto" w:fill="auto"/>
            <w:vAlign w:val="center"/>
          </w:tcPr>
          <w:p w14:paraId="7E2496F1" w14:textId="77777777" w:rsidR="0040060D" w:rsidRPr="008D0761" w:rsidRDefault="0040060D" w:rsidP="005A2313">
            <w:pPr>
              <w:pStyle w:val="ae"/>
              <w:keepNext/>
              <w:ind w:left="0"/>
              <w:rPr>
                <w:rFonts w:ascii="Times New Roman" w:hAnsi="Times New Roman" w:cs="Times New Roman"/>
                <w:b/>
                <w:i/>
                <w:color w:val="000000" w:themeColor="text1"/>
              </w:rPr>
            </w:pPr>
            <w:r w:rsidRPr="008D0761">
              <w:rPr>
                <w:rFonts w:ascii="Times New Roman" w:hAnsi="Times New Roman" w:cs="Times New Roman"/>
                <w:b/>
                <w:i/>
                <w:color w:val="000000" w:themeColor="text1"/>
              </w:rPr>
              <w:t xml:space="preserve">Контактная работа - Аудиторные занятия </w:t>
            </w:r>
          </w:p>
        </w:tc>
        <w:tc>
          <w:tcPr>
            <w:tcW w:w="1251" w:type="pct"/>
            <w:shd w:val="clear" w:color="auto" w:fill="auto"/>
            <w:vAlign w:val="center"/>
          </w:tcPr>
          <w:p w14:paraId="5CBF9815" w14:textId="77777777" w:rsidR="0040060D" w:rsidRPr="008D0761" w:rsidRDefault="0040060D" w:rsidP="005A2313">
            <w:pPr>
              <w:pStyle w:val="ae"/>
              <w:keepNext/>
              <w:ind w:left="0"/>
              <w:jc w:val="center"/>
              <w:rPr>
                <w:rFonts w:ascii="Times New Roman" w:hAnsi="Times New Roman" w:cs="Times New Roman"/>
                <w:b/>
                <w:i/>
                <w:color w:val="000000" w:themeColor="text1"/>
              </w:rPr>
            </w:pPr>
            <w:r>
              <w:rPr>
                <w:rFonts w:ascii="Times New Roman" w:hAnsi="Times New Roman" w:cs="Times New Roman"/>
                <w:b/>
                <w:i/>
                <w:color w:val="000000" w:themeColor="text1"/>
              </w:rPr>
              <w:t>68</w:t>
            </w:r>
          </w:p>
        </w:tc>
        <w:tc>
          <w:tcPr>
            <w:tcW w:w="1251" w:type="pct"/>
            <w:shd w:val="clear" w:color="auto" w:fill="auto"/>
            <w:vAlign w:val="center"/>
          </w:tcPr>
          <w:p w14:paraId="3D3A331F" w14:textId="77777777" w:rsidR="0040060D" w:rsidRPr="008D0761" w:rsidRDefault="0040060D" w:rsidP="005A2313">
            <w:pPr>
              <w:pStyle w:val="ae"/>
              <w:keepNext/>
              <w:ind w:left="0"/>
              <w:jc w:val="center"/>
              <w:rPr>
                <w:rFonts w:ascii="Times New Roman" w:hAnsi="Times New Roman" w:cs="Times New Roman"/>
                <w:b/>
                <w:i/>
                <w:color w:val="000000" w:themeColor="text1"/>
              </w:rPr>
            </w:pPr>
            <w:r>
              <w:rPr>
                <w:rFonts w:ascii="Times New Roman" w:hAnsi="Times New Roman" w:cs="Times New Roman"/>
                <w:b/>
                <w:i/>
                <w:color w:val="000000" w:themeColor="text1"/>
              </w:rPr>
              <w:t>68</w:t>
            </w:r>
          </w:p>
        </w:tc>
      </w:tr>
      <w:tr w:rsidR="0040060D" w:rsidRPr="008D0761" w14:paraId="7FA8B069" w14:textId="77777777" w:rsidTr="005A2313">
        <w:tc>
          <w:tcPr>
            <w:tcW w:w="2498" w:type="pct"/>
            <w:shd w:val="clear" w:color="auto" w:fill="auto"/>
            <w:vAlign w:val="center"/>
          </w:tcPr>
          <w:p w14:paraId="2211B470" w14:textId="77777777" w:rsidR="0040060D" w:rsidRPr="008D0761" w:rsidRDefault="0040060D" w:rsidP="005A2313">
            <w:pPr>
              <w:pStyle w:val="ae"/>
              <w:keepNext/>
              <w:ind w:left="0"/>
              <w:rPr>
                <w:rFonts w:ascii="Times New Roman" w:hAnsi="Times New Roman" w:cs="Times New Roman"/>
                <w:i/>
                <w:color w:val="000000" w:themeColor="text1"/>
              </w:rPr>
            </w:pPr>
            <w:r w:rsidRPr="008D0761">
              <w:rPr>
                <w:rFonts w:ascii="Times New Roman" w:hAnsi="Times New Roman" w:cs="Times New Roman"/>
                <w:i/>
                <w:color w:val="000000" w:themeColor="text1"/>
              </w:rPr>
              <w:t xml:space="preserve">Лекции </w:t>
            </w:r>
          </w:p>
        </w:tc>
        <w:tc>
          <w:tcPr>
            <w:tcW w:w="1251" w:type="pct"/>
            <w:shd w:val="clear" w:color="auto" w:fill="auto"/>
            <w:vAlign w:val="center"/>
          </w:tcPr>
          <w:p w14:paraId="1C43E543" w14:textId="77777777" w:rsidR="0040060D" w:rsidRPr="008D0761" w:rsidRDefault="0040060D" w:rsidP="005A2313">
            <w:pPr>
              <w:pStyle w:val="ae"/>
              <w:keepNext/>
              <w:ind w:left="0"/>
              <w:jc w:val="center"/>
              <w:rPr>
                <w:rFonts w:ascii="Times New Roman" w:hAnsi="Times New Roman" w:cs="Times New Roman"/>
                <w:color w:val="000000" w:themeColor="text1"/>
              </w:rPr>
            </w:pPr>
            <w:r>
              <w:rPr>
                <w:rFonts w:ascii="Times New Roman" w:hAnsi="Times New Roman" w:cs="Times New Roman"/>
                <w:color w:val="000000" w:themeColor="text1"/>
              </w:rPr>
              <w:t>24</w:t>
            </w:r>
          </w:p>
        </w:tc>
        <w:tc>
          <w:tcPr>
            <w:tcW w:w="1251" w:type="pct"/>
            <w:shd w:val="clear" w:color="auto" w:fill="auto"/>
            <w:vAlign w:val="center"/>
          </w:tcPr>
          <w:p w14:paraId="73BEF422" w14:textId="77777777" w:rsidR="0040060D" w:rsidRPr="008D0761" w:rsidRDefault="0040060D" w:rsidP="005A2313">
            <w:pPr>
              <w:pStyle w:val="ae"/>
              <w:keepNext/>
              <w:ind w:left="0"/>
              <w:jc w:val="center"/>
              <w:rPr>
                <w:rFonts w:ascii="Times New Roman" w:hAnsi="Times New Roman" w:cs="Times New Roman"/>
                <w:color w:val="000000" w:themeColor="text1"/>
              </w:rPr>
            </w:pPr>
            <w:r>
              <w:rPr>
                <w:rFonts w:ascii="Times New Roman" w:hAnsi="Times New Roman" w:cs="Times New Roman"/>
                <w:color w:val="000000" w:themeColor="text1"/>
              </w:rPr>
              <w:t>24</w:t>
            </w:r>
          </w:p>
        </w:tc>
      </w:tr>
      <w:tr w:rsidR="0040060D" w:rsidRPr="008D0761" w14:paraId="257DD0F2" w14:textId="77777777" w:rsidTr="005A2313">
        <w:tc>
          <w:tcPr>
            <w:tcW w:w="2498" w:type="pct"/>
            <w:shd w:val="clear" w:color="auto" w:fill="auto"/>
            <w:vAlign w:val="center"/>
          </w:tcPr>
          <w:p w14:paraId="0584BA4A" w14:textId="77777777" w:rsidR="0040060D" w:rsidRPr="008D0761" w:rsidRDefault="0040060D" w:rsidP="005A2313">
            <w:pPr>
              <w:pStyle w:val="ae"/>
              <w:keepNext/>
              <w:ind w:left="0"/>
              <w:rPr>
                <w:rFonts w:ascii="Times New Roman" w:hAnsi="Times New Roman" w:cs="Times New Roman"/>
                <w:i/>
                <w:color w:val="000000" w:themeColor="text1"/>
              </w:rPr>
            </w:pPr>
            <w:r w:rsidRPr="008D0761">
              <w:rPr>
                <w:rFonts w:ascii="Times New Roman" w:hAnsi="Times New Roman" w:cs="Times New Roman"/>
                <w:i/>
                <w:color w:val="000000" w:themeColor="text1"/>
              </w:rPr>
              <w:t xml:space="preserve">Семинары, практические занятия  </w:t>
            </w:r>
          </w:p>
        </w:tc>
        <w:tc>
          <w:tcPr>
            <w:tcW w:w="1251" w:type="pct"/>
            <w:shd w:val="clear" w:color="auto" w:fill="auto"/>
            <w:vAlign w:val="center"/>
          </w:tcPr>
          <w:p w14:paraId="4FEB4C06" w14:textId="77777777" w:rsidR="0040060D" w:rsidRPr="008D0761" w:rsidRDefault="0040060D" w:rsidP="005A2313">
            <w:pPr>
              <w:pStyle w:val="ae"/>
              <w:keepNext/>
              <w:ind w:left="0"/>
              <w:jc w:val="center"/>
              <w:rPr>
                <w:rFonts w:ascii="Times New Roman" w:hAnsi="Times New Roman" w:cs="Times New Roman"/>
                <w:color w:val="000000" w:themeColor="text1"/>
              </w:rPr>
            </w:pPr>
            <w:r>
              <w:rPr>
                <w:rFonts w:ascii="Times New Roman" w:hAnsi="Times New Roman" w:cs="Times New Roman"/>
                <w:color w:val="000000" w:themeColor="text1"/>
              </w:rPr>
              <w:t>44</w:t>
            </w:r>
          </w:p>
        </w:tc>
        <w:tc>
          <w:tcPr>
            <w:tcW w:w="1251" w:type="pct"/>
            <w:shd w:val="clear" w:color="auto" w:fill="auto"/>
            <w:vAlign w:val="center"/>
          </w:tcPr>
          <w:p w14:paraId="10D0634A" w14:textId="77777777" w:rsidR="0040060D" w:rsidRPr="008D0761" w:rsidRDefault="0040060D" w:rsidP="005A2313">
            <w:pPr>
              <w:pStyle w:val="ae"/>
              <w:keepNext/>
              <w:ind w:left="0"/>
              <w:jc w:val="center"/>
              <w:rPr>
                <w:rFonts w:ascii="Times New Roman" w:hAnsi="Times New Roman" w:cs="Times New Roman"/>
                <w:color w:val="000000" w:themeColor="text1"/>
              </w:rPr>
            </w:pPr>
            <w:r>
              <w:rPr>
                <w:rFonts w:ascii="Times New Roman" w:hAnsi="Times New Roman" w:cs="Times New Roman"/>
                <w:color w:val="000000" w:themeColor="text1"/>
              </w:rPr>
              <w:t>44</w:t>
            </w:r>
          </w:p>
        </w:tc>
      </w:tr>
      <w:tr w:rsidR="0040060D" w:rsidRPr="008D0761" w14:paraId="30FA2B8F" w14:textId="77777777" w:rsidTr="005A2313">
        <w:tc>
          <w:tcPr>
            <w:tcW w:w="2498" w:type="pct"/>
            <w:shd w:val="clear" w:color="auto" w:fill="auto"/>
            <w:vAlign w:val="center"/>
          </w:tcPr>
          <w:p w14:paraId="66C59D31" w14:textId="77777777" w:rsidR="0040060D" w:rsidRPr="008D0761" w:rsidRDefault="0040060D" w:rsidP="005A2313">
            <w:pPr>
              <w:pStyle w:val="ae"/>
              <w:keepNext/>
              <w:ind w:left="0"/>
              <w:rPr>
                <w:rFonts w:ascii="Times New Roman" w:hAnsi="Times New Roman" w:cs="Times New Roman"/>
                <w:b/>
                <w:i/>
                <w:color w:val="000000" w:themeColor="text1"/>
              </w:rPr>
            </w:pPr>
            <w:r w:rsidRPr="008D0761">
              <w:rPr>
                <w:rFonts w:ascii="Times New Roman" w:hAnsi="Times New Roman" w:cs="Times New Roman"/>
                <w:b/>
                <w:i/>
                <w:color w:val="000000" w:themeColor="text1"/>
              </w:rPr>
              <w:t>Самостоятельная работа</w:t>
            </w:r>
          </w:p>
        </w:tc>
        <w:tc>
          <w:tcPr>
            <w:tcW w:w="1251" w:type="pct"/>
            <w:shd w:val="clear" w:color="auto" w:fill="auto"/>
            <w:vAlign w:val="center"/>
          </w:tcPr>
          <w:p w14:paraId="462C535E" w14:textId="77777777" w:rsidR="0040060D" w:rsidRPr="008D0761" w:rsidRDefault="0040060D" w:rsidP="005A2313">
            <w:pPr>
              <w:pStyle w:val="ae"/>
              <w:keepNext/>
              <w:ind w:left="0"/>
              <w:jc w:val="center"/>
              <w:rPr>
                <w:rFonts w:ascii="Times New Roman" w:hAnsi="Times New Roman" w:cs="Times New Roman"/>
                <w:b/>
                <w:i/>
                <w:color w:val="000000" w:themeColor="text1"/>
              </w:rPr>
            </w:pPr>
            <w:r>
              <w:rPr>
                <w:rFonts w:ascii="Times New Roman" w:hAnsi="Times New Roman" w:cs="Times New Roman"/>
                <w:b/>
                <w:i/>
                <w:color w:val="000000" w:themeColor="text1"/>
              </w:rPr>
              <w:t>76</w:t>
            </w:r>
          </w:p>
        </w:tc>
        <w:tc>
          <w:tcPr>
            <w:tcW w:w="1251" w:type="pct"/>
            <w:shd w:val="clear" w:color="auto" w:fill="auto"/>
            <w:vAlign w:val="center"/>
          </w:tcPr>
          <w:p w14:paraId="2D870C93" w14:textId="77777777" w:rsidR="0040060D" w:rsidRPr="008D0761" w:rsidRDefault="0040060D" w:rsidP="005A2313">
            <w:pPr>
              <w:pStyle w:val="ae"/>
              <w:keepNext/>
              <w:ind w:left="0"/>
              <w:jc w:val="center"/>
              <w:rPr>
                <w:rFonts w:ascii="Times New Roman" w:hAnsi="Times New Roman" w:cs="Times New Roman"/>
                <w:b/>
                <w:i/>
                <w:color w:val="000000" w:themeColor="text1"/>
              </w:rPr>
            </w:pPr>
            <w:r>
              <w:rPr>
                <w:rFonts w:ascii="Times New Roman" w:hAnsi="Times New Roman" w:cs="Times New Roman"/>
                <w:b/>
                <w:i/>
                <w:color w:val="000000" w:themeColor="text1"/>
              </w:rPr>
              <w:t>76</w:t>
            </w:r>
          </w:p>
        </w:tc>
      </w:tr>
      <w:tr w:rsidR="0040060D" w:rsidRPr="008D0761" w14:paraId="45BDB53B" w14:textId="77777777" w:rsidTr="005A2313">
        <w:tc>
          <w:tcPr>
            <w:tcW w:w="2498" w:type="pct"/>
            <w:shd w:val="clear" w:color="auto" w:fill="auto"/>
            <w:vAlign w:val="center"/>
          </w:tcPr>
          <w:p w14:paraId="0865E3B8" w14:textId="77777777" w:rsidR="0040060D" w:rsidRPr="008D0761" w:rsidRDefault="0040060D" w:rsidP="005A2313">
            <w:pPr>
              <w:pStyle w:val="ae"/>
              <w:keepNext/>
              <w:ind w:left="0"/>
              <w:rPr>
                <w:rFonts w:ascii="Times New Roman" w:hAnsi="Times New Roman" w:cs="Times New Roman"/>
                <w:color w:val="000000" w:themeColor="text1"/>
              </w:rPr>
            </w:pPr>
            <w:r w:rsidRPr="008D0761">
              <w:rPr>
                <w:rFonts w:ascii="Times New Roman" w:hAnsi="Times New Roman" w:cs="Times New Roman"/>
                <w:color w:val="000000" w:themeColor="text1"/>
              </w:rPr>
              <w:t xml:space="preserve">Вид текущего контроля </w:t>
            </w:r>
          </w:p>
        </w:tc>
        <w:tc>
          <w:tcPr>
            <w:tcW w:w="1251" w:type="pct"/>
            <w:shd w:val="clear" w:color="auto" w:fill="auto"/>
            <w:vAlign w:val="center"/>
          </w:tcPr>
          <w:p w14:paraId="47DDCA5B" w14:textId="77777777" w:rsidR="0040060D" w:rsidRPr="008D0761" w:rsidRDefault="0040060D" w:rsidP="005A2313">
            <w:pPr>
              <w:pStyle w:val="ae"/>
              <w:keepNext/>
              <w:ind w:left="0"/>
              <w:jc w:val="center"/>
              <w:rPr>
                <w:rFonts w:ascii="Times New Roman" w:hAnsi="Times New Roman" w:cs="Times New Roman"/>
                <w:color w:val="000000" w:themeColor="text1"/>
              </w:rPr>
            </w:pPr>
            <w:r w:rsidRPr="008D0761">
              <w:rPr>
                <w:rFonts w:ascii="Times New Roman" w:hAnsi="Times New Roman" w:cs="Times New Roman"/>
                <w:color w:val="000000" w:themeColor="text1"/>
              </w:rPr>
              <w:t>к</w:t>
            </w:r>
            <w:r>
              <w:rPr>
                <w:rFonts w:ascii="Times New Roman" w:hAnsi="Times New Roman" w:cs="Times New Roman"/>
                <w:color w:val="000000" w:themeColor="text1"/>
              </w:rPr>
              <w:t>онтрольная работа</w:t>
            </w:r>
          </w:p>
        </w:tc>
        <w:tc>
          <w:tcPr>
            <w:tcW w:w="1251" w:type="pct"/>
            <w:shd w:val="clear" w:color="auto" w:fill="auto"/>
            <w:vAlign w:val="center"/>
          </w:tcPr>
          <w:p w14:paraId="22A8EDF6" w14:textId="77777777" w:rsidR="0040060D" w:rsidRPr="008D0761" w:rsidRDefault="0040060D" w:rsidP="005A2313">
            <w:pPr>
              <w:pStyle w:val="ae"/>
              <w:keepNext/>
              <w:ind w:left="0"/>
              <w:jc w:val="center"/>
              <w:rPr>
                <w:rFonts w:ascii="Times New Roman" w:hAnsi="Times New Roman" w:cs="Times New Roman"/>
                <w:color w:val="000000" w:themeColor="text1"/>
              </w:rPr>
            </w:pPr>
            <w:r w:rsidRPr="008D0761">
              <w:rPr>
                <w:rFonts w:ascii="Times New Roman" w:hAnsi="Times New Roman" w:cs="Times New Roman"/>
                <w:color w:val="000000" w:themeColor="text1"/>
              </w:rPr>
              <w:t>к</w:t>
            </w:r>
            <w:r>
              <w:rPr>
                <w:rFonts w:ascii="Times New Roman" w:hAnsi="Times New Roman" w:cs="Times New Roman"/>
                <w:color w:val="000000" w:themeColor="text1"/>
              </w:rPr>
              <w:t>онтрольная работа</w:t>
            </w:r>
          </w:p>
        </w:tc>
      </w:tr>
      <w:tr w:rsidR="0040060D" w:rsidRPr="008D0761" w14:paraId="3601C021" w14:textId="77777777" w:rsidTr="005A2313">
        <w:tc>
          <w:tcPr>
            <w:tcW w:w="2498" w:type="pct"/>
            <w:shd w:val="clear" w:color="auto" w:fill="auto"/>
            <w:vAlign w:val="center"/>
          </w:tcPr>
          <w:p w14:paraId="19DE817C" w14:textId="77777777" w:rsidR="0040060D" w:rsidRPr="008D0761" w:rsidRDefault="0040060D" w:rsidP="005A2313">
            <w:pPr>
              <w:pStyle w:val="ae"/>
              <w:keepNext/>
              <w:ind w:left="0"/>
              <w:rPr>
                <w:rFonts w:ascii="Times New Roman" w:hAnsi="Times New Roman" w:cs="Times New Roman"/>
                <w:color w:val="000000" w:themeColor="text1"/>
              </w:rPr>
            </w:pPr>
            <w:r w:rsidRPr="008D0761">
              <w:rPr>
                <w:rFonts w:ascii="Times New Roman" w:hAnsi="Times New Roman" w:cs="Times New Roman"/>
                <w:color w:val="000000" w:themeColor="text1"/>
              </w:rPr>
              <w:t>Вид промежуточной аттестации</w:t>
            </w:r>
          </w:p>
        </w:tc>
        <w:tc>
          <w:tcPr>
            <w:tcW w:w="1251" w:type="pct"/>
            <w:shd w:val="clear" w:color="auto" w:fill="auto"/>
            <w:vAlign w:val="center"/>
          </w:tcPr>
          <w:p w14:paraId="081A3EDA" w14:textId="77777777" w:rsidR="0040060D" w:rsidRPr="008D0761" w:rsidRDefault="0040060D" w:rsidP="005A2313">
            <w:pPr>
              <w:pStyle w:val="ae"/>
              <w:keepNext/>
              <w:ind w:left="0"/>
              <w:jc w:val="center"/>
              <w:rPr>
                <w:rFonts w:ascii="Times New Roman" w:hAnsi="Times New Roman" w:cs="Times New Roman"/>
                <w:color w:val="000000" w:themeColor="text1"/>
              </w:rPr>
            </w:pPr>
            <w:r w:rsidRPr="008D0761">
              <w:rPr>
                <w:rFonts w:ascii="Times New Roman" w:hAnsi="Times New Roman" w:cs="Times New Roman"/>
                <w:color w:val="000000" w:themeColor="text1"/>
              </w:rPr>
              <w:t>экзамен</w:t>
            </w:r>
          </w:p>
        </w:tc>
        <w:tc>
          <w:tcPr>
            <w:tcW w:w="1251" w:type="pct"/>
            <w:shd w:val="clear" w:color="auto" w:fill="auto"/>
            <w:vAlign w:val="center"/>
          </w:tcPr>
          <w:p w14:paraId="71E9EBA3" w14:textId="77777777" w:rsidR="0040060D" w:rsidRPr="008D0761" w:rsidRDefault="0040060D" w:rsidP="005A2313">
            <w:pPr>
              <w:pStyle w:val="ae"/>
              <w:keepNext/>
              <w:ind w:left="0"/>
              <w:jc w:val="center"/>
              <w:rPr>
                <w:rFonts w:ascii="Times New Roman" w:hAnsi="Times New Roman" w:cs="Times New Roman"/>
                <w:color w:val="000000" w:themeColor="text1"/>
              </w:rPr>
            </w:pPr>
            <w:r w:rsidRPr="008D0761">
              <w:rPr>
                <w:rFonts w:ascii="Times New Roman" w:hAnsi="Times New Roman" w:cs="Times New Roman"/>
                <w:color w:val="000000" w:themeColor="text1"/>
              </w:rPr>
              <w:t>экзамен</w:t>
            </w:r>
          </w:p>
        </w:tc>
      </w:tr>
    </w:tbl>
    <w:p w14:paraId="60C444D7" w14:textId="77777777" w:rsidR="00B248A0" w:rsidRDefault="00B248A0">
      <w:pPr>
        <w:rPr>
          <w:sz w:val="2"/>
          <w:szCs w:val="2"/>
        </w:rPr>
      </w:pPr>
    </w:p>
    <w:p w14:paraId="6F133886" w14:textId="77777777" w:rsidR="00A204B8" w:rsidRDefault="00A204B8" w:rsidP="00A204B8">
      <w:pPr>
        <w:pStyle w:val="30"/>
        <w:shd w:val="clear" w:color="auto" w:fill="auto"/>
        <w:tabs>
          <w:tab w:val="left" w:pos="1042"/>
        </w:tabs>
        <w:spacing w:line="322" w:lineRule="exact"/>
        <w:ind w:left="740"/>
        <w:jc w:val="both"/>
      </w:pPr>
    </w:p>
    <w:p w14:paraId="6491CAD0" w14:textId="74B2166D" w:rsidR="00B248A0" w:rsidRDefault="006169F8" w:rsidP="00A204B8">
      <w:pPr>
        <w:pStyle w:val="30"/>
        <w:numPr>
          <w:ilvl w:val="0"/>
          <w:numId w:val="2"/>
        </w:numPr>
        <w:shd w:val="clear" w:color="auto" w:fill="auto"/>
        <w:tabs>
          <w:tab w:val="left" w:pos="1042"/>
        </w:tabs>
        <w:spacing w:line="322" w:lineRule="exact"/>
        <w:ind w:firstLine="740"/>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1E89A5" w14:textId="77777777" w:rsidR="00B248A0" w:rsidRDefault="006169F8" w:rsidP="00A204B8">
      <w:pPr>
        <w:pStyle w:val="22"/>
        <w:keepNext/>
        <w:keepLines/>
        <w:numPr>
          <w:ilvl w:val="1"/>
          <w:numId w:val="2"/>
        </w:numPr>
        <w:shd w:val="clear" w:color="auto" w:fill="auto"/>
        <w:tabs>
          <w:tab w:val="left" w:pos="1274"/>
        </w:tabs>
        <w:spacing w:line="280" w:lineRule="exact"/>
        <w:ind w:firstLine="740"/>
        <w:jc w:val="both"/>
      </w:pPr>
      <w:bookmarkStart w:id="7" w:name="bookmark9"/>
      <w:r>
        <w:t>Содержание дисциплины</w:t>
      </w:r>
      <w:bookmarkEnd w:id="7"/>
    </w:p>
    <w:p w14:paraId="7A7CD8F5" w14:textId="064CACFB" w:rsidR="009740BF" w:rsidRDefault="009740BF" w:rsidP="0020731C">
      <w:pPr>
        <w:pStyle w:val="22"/>
        <w:keepNext/>
        <w:keepLines/>
        <w:spacing w:line="240" w:lineRule="auto"/>
        <w:ind w:firstLine="740"/>
        <w:jc w:val="both"/>
      </w:pPr>
      <w:bookmarkStart w:id="8" w:name="_Hlk75813362"/>
      <w:r>
        <w:t xml:space="preserve">Тема </w:t>
      </w:r>
      <w:r w:rsidR="00DA7FEF">
        <w:t>1</w:t>
      </w:r>
      <w:r>
        <w:t xml:space="preserve">. </w:t>
      </w:r>
      <w:r w:rsidR="00321B9D">
        <w:t>Ф</w:t>
      </w:r>
      <w:r w:rsidR="00BF60DC">
        <w:t xml:space="preserve">инансовый рынок </w:t>
      </w:r>
    </w:p>
    <w:bookmarkEnd w:id="8"/>
    <w:p w14:paraId="497643B3" w14:textId="69CE829F" w:rsidR="009740BF" w:rsidRDefault="00321B9D" w:rsidP="0020731C">
      <w:pPr>
        <w:pStyle w:val="20"/>
        <w:spacing w:line="240" w:lineRule="auto"/>
        <w:ind w:firstLine="740"/>
        <w:jc w:val="both"/>
      </w:pPr>
      <w:r>
        <w:t>Основные понятия, структура, функции, механизмы и особенности функционирования финансового рынка</w:t>
      </w:r>
      <w:r w:rsidR="009740BF">
        <w:t>.</w:t>
      </w:r>
      <w:r>
        <w:t xml:space="preserve"> Виды и классификация финансовых инструментов. Тенденции развития финансового рынка. Участники финансового рынка и виды их деятельности. Эмитенты и инвесторы на финансовом рынке. Инфраструктура финансового рынка. Валютный рынок. Кредитный рынок. Фондовый рынок. Рынок производных финансовых инструментов.</w:t>
      </w:r>
    </w:p>
    <w:p w14:paraId="51DD1A71" w14:textId="77777777" w:rsidR="00DA7FEF" w:rsidRDefault="00DA7FEF" w:rsidP="0020731C">
      <w:pPr>
        <w:pStyle w:val="20"/>
        <w:spacing w:line="240" w:lineRule="auto"/>
        <w:ind w:firstLine="740"/>
        <w:jc w:val="both"/>
      </w:pPr>
    </w:p>
    <w:p w14:paraId="36C75A6C" w14:textId="56388898" w:rsidR="00DA7FEF" w:rsidRDefault="00DA7FEF" w:rsidP="0020731C">
      <w:pPr>
        <w:pStyle w:val="22"/>
        <w:keepNext/>
        <w:keepLines/>
        <w:spacing w:line="240" w:lineRule="auto"/>
        <w:ind w:firstLine="740"/>
        <w:jc w:val="both"/>
      </w:pPr>
      <w:bookmarkStart w:id="9" w:name="bookmark10"/>
      <w:bookmarkStart w:id="10" w:name="_Hlk75813142"/>
      <w:r>
        <w:t xml:space="preserve">Тема 2. </w:t>
      </w:r>
      <w:bookmarkEnd w:id="9"/>
      <w:r>
        <w:t>Основы анализа инвестиционных проектов</w:t>
      </w:r>
    </w:p>
    <w:bookmarkEnd w:id="10"/>
    <w:p w14:paraId="18E4A379" w14:textId="77777777" w:rsidR="00DA7FEF" w:rsidRDefault="00DA7FEF" w:rsidP="0020731C">
      <w:pPr>
        <w:pStyle w:val="20"/>
        <w:spacing w:line="240" w:lineRule="auto"/>
        <w:ind w:firstLine="740"/>
        <w:jc w:val="both"/>
      </w:pPr>
      <w:r>
        <w:t>Экономическая сущность и содержание инвестиций. Классификация, виды инвестиций. Инвестиции в реальный сектор экономики. Инвестиционная деятельность предприятия. Факторы, влияющие на инвестиционную деятельность. Государственное регулирование инвестиционной деятельности.</w:t>
      </w:r>
    </w:p>
    <w:p w14:paraId="16602251" w14:textId="77777777" w:rsidR="00DA7FEF" w:rsidRDefault="00DA7FEF" w:rsidP="0020731C">
      <w:pPr>
        <w:pStyle w:val="20"/>
        <w:spacing w:line="240" w:lineRule="auto"/>
        <w:ind w:firstLine="740"/>
        <w:jc w:val="both"/>
      </w:pPr>
      <w:r w:rsidRPr="009740BF">
        <w:t xml:space="preserve">Концепция изменения стоимости денег во времени и ее прикладные аспекты в инвестиционном анализе: понятие стоимости капитала как финансового ресурса; причины необходимости начисления дохода на капитал; зависимость доходности вложений от фактора времени и уровня рисков. Концепция денежных потоков и причины ее применения в инвестиционном анализе. Принцип дисконтирования: его экономический смысл и связь с </w:t>
      </w:r>
      <w:r w:rsidRPr="009740BF">
        <w:lastRenderedPageBreak/>
        <w:t>концепцией изменения стоимости денег во времени. Концепция альтернативной доходности вложений и ее значение для оценки достаточности уровня доходности инвестиционных проектов. Концепция соотношения риска и доходности вложений.</w:t>
      </w:r>
    </w:p>
    <w:p w14:paraId="01112A3D" w14:textId="77777777" w:rsidR="00DA7FEF" w:rsidRDefault="00DA7FEF" w:rsidP="0020731C">
      <w:pPr>
        <w:pStyle w:val="20"/>
        <w:spacing w:line="240" w:lineRule="auto"/>
        <w:ind w:firstLine="740"/>
        <w:jc w:val="both"/>
      </w:pPr>
    </w:p>
    <w:p w14:paraId="7DCC2FB9" w14:textId="577D4B6E" w:rsidR="009740BF" w:rsidRDefault="00D775B9" w:rsidP="0020731C">
      <w:pPr>
        <w:pStyle w:val="20"/>
        <w:spacing w:line="240" w:lineRule="auto"/>
        <w:ind w:firstLine="740"/>
        <w:jc w:val="both"/>
        <w:rPr>
          <w:b/>
          <w:bCs/>
          <w:color w:val="auto"/>
        </w:rPr>
      </w:pPr>
      <w:r w:rsidRPr="009740BF">
        <w:rPr>
          <w:b/>
          <w:bCs/>
          <w:color w:val="auto"/>
        </w:rPr>
        <w:t xml:space="preserve">Тема </w:t>
      </w:r>
      <w:r>
        <w:rPr>
          <w:b/>
          <w:bCs/>
          <w:color w:val="auto"/>
        </w:rPr>
        <w:t>3</w:t>
      </w:r>
      <w:r w:rsidRPr="009740BF">
        <w:rPr>
          <w:b/>
          <w:bCs/>
          <w:color w:val="auto"/>
        </w:rPr>
        <w:t>.</w:t>
      </w:r>
      <w:r>
        <w:rPr>
          <w:b/>
          <w:bCs/>
          <w:color w:val="auto"/>
        </w:rPr>
        <w:t xml:space="preserve"> Анализ финансовых инструментов</w:t>
      </w:r>
      <w:r w:rsidR="00457838">
        <w:rPr>
          <w:b/>
          <w:bCs/>
          <w:color w:val="auto"/>
        </w:rPr>
        <w:t xml:space="preserve"> и портфеля инвестиций</w:t>
      </w:r>
    </w:p>
    <w:p w14:paraId="4B0C0DA3" w14:textId="33431BEE" w:rsidR="00D775B9" w:rsidRPr="00D775B9" w:rsidRDefault="00D775B9" w:rsidP="0020731C">
      <w:pPr>
        <w:pStyle w:val="20"/>
        <w:spacing w:line="240" w:lineRule="auto"/>
        <w:ind w:firstLine="740"/>
        <w:jc w:val="both"/>
      </w:pPr>
      <w:r w:rsidRPr="00D775B9">
        <w:t>Принципы и виды анализа финансовых инструментов</w:t>
      </w:r>
      <w:r>
        <w:t xml:space="preserve">. Технический анализ </w:t>
      </w:r>
      <w:r w:rsidRPr="00D775B9">
        <w:t>финансовых инструментов</w:t>
      </w:r>
      <w:r>
        <w:t xml:space="preserve">, его методы, сильные и слабые стороны. Фундаментальный </w:t>
      </w:r>
      <w:r w:rsidRPr="00D775B9">
        <w:t>анализа финансовых инструментов</w:t>
      </w:r>
      <w:r>
        <w:t xml:space="preserve">. Рейтинг как метод оценки качества финансовых инструментов. Основы и принципы портфельного инвестирования. Анализа финансовых инструментов при формировании инвестиционного портфеля. Стратегии управления инвестиционным портфелем. </w:t>
      </w:r>
    </w:p>
    <w:p w14:paraId="5160A413" w14:textId="77777777" w:rsidR="00457838" w:rsidRDefault="00457838" w:rsidP="0020731C">
      <w:pPr>
        <w:pStyle w:val="20"/>
        <w:spacing w:line="240" w:lineRule="auto"/>
        <w:ind w:firstLine="740"/>
        <w:jc w:val="both"/>
      </w:pPr>
      <w:r>
        <w:t>Оценка потребностей в финансировании инвестиций: методы прогнозирования объема капитальных вложений и потребности в стартовом или дополнительном оборотном капитале. Методы оценки стоимости (цены) отдельных источников финансирования: собственного капитала (акционерного - по видам акций) и заемных средств - по их видам и срокам. Факторы, определяющие стоимость (цену) отдельных источников средств: макроэкономические и внутренние предприятия-инициатора проектов. Способы оценки влияния рисков и инфляции на стоимость капитала. Средневзвешенная стоимость финансирования деятельности предприятия и инвестиционного проекта и ее минимизация. Анализ влияния средневзвешенной стоимости финансирования на ставку дисконтирования. Учет влияния “финансового рычага” при обосновании пакета финансирования.</w:t>
      </w:r>
    </w:p>
    <w:p w14:paraId="0383488B" w14:textId="77777777" w:rsidR="00457838" w:rsidRDefault="00457838" w:rsidP="0020731C">
      <w:pPr>
        <w:pStyle w:val="20"/>
        <w:spacing w:line="240" w:lineRule="auto"/>
        <w:ind w:firstLine="740"/>
        <w:jc w:val="both"/>
      </w:pPr>
      <w: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5E82B597" w14:textId="77777777" w:rsidR="00457838" w:rsidRDefault="00457838" w:rsidP="0020731C">
      <w:pPr>
        <w:pStyle w:val="20"/>
        <w:shd w:val="clear" w:color="auto" w:fill="auto"/>
        <w:spacing w:line="240" w:lineRule="auto"/>
        <w:ind w:firstLine="740"/>
        <w:jc w:val="both"/>
      </w:pPr>
      <w:r>
        <w:t>Формирование портфеля инвестиционных проектов и бюджета капиталовложений: ранжирование проектов по их внутреннему уровню доходности, расчет бюджета с учетом потребности в финансировании каждого из проектов, стоимости возможных источников средств и средневзвешенной их стоимости.</w:t>
      </w:r>
    </w:p>
    <w:p w14:paraId="271D5118" w14:textId="77777777" w:rsidR="00D775B9" w:rsidRDefault="00D775B9" w:rsidP="0020731C">
      <w:pPr>
        <w:pStyle w:val="20"/>
        <w:spacing w:line="240" w:lineRule="auto"/>
        <w:ind w:firstLine="740"/>
        <w:jc w:val="both"/>
      </w:pPr>
    </w:p>
    <w:p w14:paraId="54B13C63" w14:textId="1D12581D" w:rsidR="009740BF" w:rsidRPr="009740BF" w:rsidRDefault="009740BF" w:rsidP="0020731C">
      <w:pPr>
        <w:keepNext/>
        <w:keepLines/>
        <w:shd w:val="clear" w:color="auto" w:fill="FFFFFF"/>
        <w:ind w:firstLine="740"/>
        <w:jc w:val="both"/>
        <w:outlineLvl w:val="1"/>
        <w:rPr>
          <w:rFonts w:ascii="Times New Roman" w:eastAsia="Times New Roman" w:hAnsi="Times New Roman" w:cs="Times New Roman"/>
          <w:b/>
          <w:bCs/>
          <w:color w:val="auto"/>
          <w:sz w:val="28"/>
          <w:szCs w:val="28"/>
        </w:rPr>
      </w:pPr>
      <w:r w:rsidRPr="009740BF">
        <w:rPr>
          <w:rFonts w:ascii="Times New Roman" w:eastAsia="Times New Roman" w:hAnsi="Times New Roman" w:cs="Times New Roman"/>
          <w:b/>
          <w:bCs/>
          <w:color w:val="auto"/>
          <w:sz w:val="28"/>
          <w:szCs w:val="28"/>
        </w:rPr>
        <w:t xml:space="preserve">Тема </w:t>
      </w:r>
      <w:r w:rsidR="00D775B9">
        <w:rPr>
          <w:rFonts w:ascii="Times New Roman" w:eastAsia="Times New Roman" w:hAnsi="Times New Roman" w:cs="Times New Roman"/>
          <w:b/>
          <w:bCs/>
          <w:color w:val="auto"/>
          <w:sz w:val="28"/>
          <w:szCs w:val="28"/>
        </w:rPr>
        <w:t>4</w:t>
      </w:r>
      <w:r w:rsidRPr="009740BF">
        <w:rPr>
          <w:rFonts w:ascii="Times New Roman" w:eastAsia="Times New Roman" w:hAnsi="Times New Roman" w:cs="Times New Roman"/>
          <w:b/>
          <w:bCs/>
          <w:color w:val="auto"/>
          <w:sz w:val="28"/>
          <w:szCs w:val="28"/>
        </w:rPr>
        <w:t>. Методы оценки финансовой жизнеспособности инвестиционных проектов</w:t>
      </w:r>
    </w:p>
    <w:p w14:paraId="5BE26B25" w14:textId="77777777" w:rsidR="009740BF" w:rsidRDefault="009740BF" w:rsidP="0020731C">
      <w:pPr>
        <w:pStyle w:val="20"/>
        <w:spacing w:line="240" w:lineRule="auto"/>
        <w:ind w:firstLine="740"/>
        <w:jc w:val="both"/>
      </w:pPr>
      <w:r>
        <w:t>Требования к выбору методов оценки финансовой жизнеспособности инвестиционных проектов. Статические и динамические методы оценки эффективности вложений капитала. Динамические (финансовые) методы оценки доходности инвестиционных проектов:</w:t>
      </w:r>
    </w:p>
    <w:p w14:paraId="18354E53" w14:textId="006E7FC6" w:rsidR="009740BF" w:rsidRDefault="009740BF" w:rsidP="0020731C">
      <w:pPr>
        <w:pStyle w:val="20"/>
        <w:spacing w:line="240" w:lineRule="auto"/>
        <w:ind w:firstLine="740"/>
        <w:jc w:val="both"/>
      </w:pPr>
      <w:r>
        <w:t>- чистая приведенная (дисконтированная) стоимость проектов (NPV) - методика расчетов, экономический смысл, достоинства и недостатки;</w:t>
      </w:r>
    </w:p>
    <w:p w14:paraId="500A7E7F" w14:textId="6EF1A385" w:rsidR="009740BF" w:rsidRDefault="009740BF" w:rsidP="0020731C">
      <w:pPr>
        <w:pStyle w:val="20"/>
        <w:spacing w:line="240" w:lineRule="auto"/>
        <w:ind w:firstLine="740"/>
        <w:jc w:val="both"/>
      </w:pPr>
      <w:r>
        <w:t xml:space="preserve">- внутренний уровень доходности (IRR) проектов - его экономический </w:t>
      </w:r>
      <w:r>
        <w:lastRenderedPageBreak/>
        <w:t>смысл, методика расчета, преимущества и ограничения в его применении;</w:t>
      </w:r>
    </w:p>
    <w:p w14:paraId="3DA3BEC1" w14:textId="778540A5" w:rsidR="009740BF" w:rsidRDefault="009740BF" w:rsidP="0020731C">
      <w:pPr>
        <w:pStyle w:val="20"/>
        <w:spacing w:line="240" w:lineRule="auto"/>
        <w:ind w:firstLine="740"/>
        <w:jc w:val="both"/>
      </w:pPr>
      <w:r>
        <w:t>- индекс рентабельности проектов (PI) - методика расчетов, экономический смысл, достоинства и недостатки;</w:t>
      </w:r>
    </w:p>
    <w:p w14:paraId="00928658" w14:textId="089896BF" w:rsidR="009740BF" w:rsidRDefault="009740BF" w:rsidP="0020731C">
      <w:pPr>
        <w:pStyle w:val="20"/>
        <w:spacing w:line="240" w:lineRule="auto"/>
        <w:ind w:firstLine="740"/>
        <w:jc w:val="both"/>
      </w:pPr>
      <w:r>
        <w:t>- показатели срока окупаемости инвестиций (РР): методы расчетов, назначение и сфера применения.</w:t>
      </w:r>
    </w:p>
    <w:p w14:paraId="21E22517" w14:textId="67CCAE7E" w:rsidR="00431D67" w:rsidRDefault="009740BF" w:rsidP="0020731C">
      <w:pPr>
        <w:pStyle w:val="20"/>
        <w:shd w:val="clear" w:color="auto" w:fill="auto"/>
        <w:spacing w:line="240" w:lineRule="auto"/>
        <w:ind w:firstLine="740"/>
        <w:jc w:val="both"/>
      </w:pPr>
      <w:r w:rsidRPr="009740BF">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324F05FE" w14:textId="1CA5C288" w:rsidR="009740BF" w:rsidRDefault="009740BF" w:rsidP="0020731C">
      <w:pPr>
        <w:pStyle w:val="20"/>
        <w:shd w:val="clear" w:color="auto" w:fill="auto"/>
        <w:spacing w:line="240" w:lineRule="auto"/>
        <w:ind w:firstLine="740"/>
        <w:jc w:val="both"/>
      </w:pPr>
    </w:p>
    <w:p w14:paraId="64E5A1AE" w14:textId="031D0273" w:rsidR="00C05B63" w:rsidRPr="009740BF" w:rsidRDefault="00C05B63" w:rsidP="0020731C">
      <w:pPr>
        <w:keepNext/>
        <w:keepLines/>
        <w:shd w:val="clear" w:color="auto" w:fill="FFFFFF"/>
        <w:ind w:firstLine="740"/>
        <w:jc w:val="both"/>
        <w:outlineLvl w:val="1"/>
        <w:rPr>
          <w:rFonts w:ascii="Times New Roman" w:eastAsia="Times New Roman" w:hAnsi="Times New Roman" w:cs="Times New Roman"/>
          <w:b/>
          <w:bCs/>
          <w:color w:val="auto"/>
          <w:sz w:val="28"/>
          <w:szCs w:val="28"/>
        </w:rPr>
      </w:pPr>
      <w:bookmarkStart w:id="11" w:name="_Hlk75813809"/>
      <w:r w:rsidRPr="009740BF">
        <w:rPr>
          <w:rFonts w:ascii="Times New Roman" w:eastAsia="Times New Roman" w:hAnsi="Times New Roman" w:cs="Times New Roman"/>
          <w:b/>
          <w:bCs/>
          <w:color w:val="auto"/>
          <w:sz w:val="28"/>
          <w:szCs w:val="28"/>
        </w:rPr>
        <w:t xml:space="preserve">Тема </w:t>
      </w:r>
      <w:r w:rsidR="00D775B9">
        <w:rPr>
          <w:rFonts w:ascii="Times New Roman" w:eastAsia="Times New Roman" w:hAnsi="Times New Roman" w:cs="Times New Roman"/>
          <w:b/>
          <w:bCs/>
          <w:color w:val="auto"/>
          <w:sz w:val="28"/>
          <w:szCs w:val="28"/>
        </w:rPr>
        <w:t>5</w:t>
      </w:r>
      <w:r w:rsidRPr="009740BF">
        <w:rPr>
          <w:rFonts w:ascii="Times New Roman" w:eastAsia="Times New Roman" w:hAnsi="Times New Roman" w:cs="Times New Roman"/>
          <w:b/>
          <w:bCs/>
          <w:color w:val="auto"/>
          <w:sz w:val="28"/>
          <w:szCs w:val="28"/>
        </w:rPr>
        <w:t xml:space="preserve">. </w:t>
      </w:r>
      <w:r w:rsidRPr="00C05B63">
        <w:rPr>
          <w:rFonts w:ascii="Times New Roman" w:eastAsia="Times New Roman" w:hAnsi="Times New Roman" w:cs="Times New Roman"/>
          <w:b/>
          <w:bCs/>
          <w:color w:val="auto"/>
          <w:sz w:val="28"/>
          <w:szCs w:val="28"/>
        </w:rPr>
        <w:t>Аналитическое обоснование ставки дисконтирования</w:t>
      </w:r>
    </w:p>
    <w:bookmarkEnd w:id="11"/>
    <w:p w14:paraId="1E24AC68" w14:textId="506FA933" w:rsidR="009740BF" w:rsidRDefault="00C05B63" w:rsidP="0020731C">
      <w:pPr>
        <w:pStyle w:val="20"/>
        <w:shd w:val="clear" w:color="auto" w:fill="auto"/>
        <w:spacing w:line="240" w:lineRule="auto"/>
        <w:ind w:firstLine="740"/>
        <w:jc w:val="both"/>
      </w:pPr>
      <w:r w:rsidRPr="00C05B63">
        <w:t>Использование концепции изменения стоимости денег во времени для обоснования ставки дисконтирования. Методы обоснования ставки дисконтирования: 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стоимость капитала предприятия и/или проекта. Методы определения требуемой доходности на собственный капитал (стоимости собственных средств) и стоимости долгового финансирования. Отличия номинальной и реальной стоимости заемных источников средств, методика определения. Достоинства и недостатки различных методов обоснования ставки дисконтирования. Оценка влияния структуры и уровня рисков инвестиционных проектов на ставку дисконтирования. Возможности учета влияния инфляции через ставку дисконтирования.</w:t>
      </w:r>
    </w:p>
    <w:p w14:paraId="66BAD727" w14:textId="28DCD3E7" w:rsidR="00C05B63" w:rsidRDefault="00C05B63" w:rsidP="0020731C">
      <w:pPr>
        <w:pStyle w:val="20"/>
        <w:shd w:val="clear" w:color="auto" w:fill="auto"/>
        <w:spacing w:line="240" w:lineRule="auto"/>
        <w:ind w:firstLine="740"/>
        <w:jc w:val="both"/>
      </w:pPr>
    </w:p>
    <w:p w14:paraId="3CAA7D97" w14:textId="166C1318" w:rsidR="00B347D0" w:rsidRPr="009740BF" w:rsidRDefault="00B347D0" w:rsidP="0020731C">
      <w:pPr>
        <w:keepNext/>
        <w:keepLines/>
        <w:shd w:val="clear" w:color="auto" w:fill="FFFFFF"/>
        <w:ind w:firstLine="740"/>
        <w:jc w:val="both"/>
        <w:outlineLvl w:val="1"/>
        <w:rPr>
          <w:rFonts w:ascii="Times New Roman" w:eastAsia="Times New Roman" w:hAnsi="Times New Roman" w:cs="Times New Roman"/>
          <w:b/>
          <w:bCs/>
          <w:color w:val="auto"/>
          <w:sz w:val="28"/>
          <w:szCs w:val="28"/>
        </w:rPr>
      </w:pPr>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6</w:t>
      </w:r>
      <w:r w:rsidRPr="009740BF">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Анализ уровня рисков</w:t>
      </w:r>
      <w:r>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инвестиционных</w:t>
      </w:r>
      <w:r>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проектов</w:t>
      </w:r>
    </w:p>
    <w:p w14:paraId="560EEBFB" w14:textId="77777777" w:rsidR="00B347D0" w:rsidRDefault="00B347D0" w:rsidP="0020731C">
      <w:pPr>
        <w:pStyle w:val="20"/>
        <w:spacing w:line="240" w:lineRule="auto"/>
        <w:ind w:firstLine="740"/>
        <w:jc w:val="both"/>
      </w:pPr>
      <w:r>
        <w:t>Понятие неопределенности и риска. Задачи анализа рисков. Виды рисков и их классификация по этапам осуществления инвестиционных проектов: общие для всех этапов осуществления проектов риски (риски окружающей среды); риски инвестиционной фазы - превышения сметы капитальных вложений, нарушения сроков завершения инвестиционного этапа, низкого качества работ; эксплуатационные риски (производственно-сбытовые, рыночные, технологические, административные и др.), финансовые риски и экономические. Финансовые последствия воздействия различных видов рисков.</w:t>
      </w:r>
    </w:p>
    <w:p w14:paraId="157FCDA2" w14:textId="77777777" w:rsidR="00B347D0" w:rsidRDefault="00B347D0" w:rsidP="00673BE4">
      <w:pPr>
        <w:pStyle w:val="20"/>
        <w:widowControl/>
        <w:spacing w:line="240" w:lineRule="auto"/>
        <w:ind w:firstLine="740"/>
        <w:jc w:val="both"/>
      </w:pPr>
      <w:r>
        <w:t>Методы анализа рисков: качественного и количественного. Методы количественной оценки уровня рисков: анализ чувствительности доходности проектов к изменению показателей рыночной конъюнктуры и параметров проекта; сценарный анализ; методы имитационного моделирования и др. Зависимость способов количественной оценки уровня рисков и инструментов защиты от видов рисков.</w:t>
      </w:r>
    </w:p>
    <w:p w14:paraId="5FE899FF" w14:textId="0F937A37" w:rsidR="00B347D0" w:rsidRDefault="00B347D0" w:rsidP="00673BE4">
      <w:pPr>
        <w:pStyle w:val="20"/>
        <w:widowControl/>
        <w:shd w:val="clear" w:color="auto" w:fill="auto"/>
        <w:spacing w:line="240" w:lineRule="auto"/>
        <w:ind w:firstLine="740"/>
        <w:jc w:val="both"/>
      </w:pPr>
      <w:r>
        <w:t xml:space="preserve">Инструменты снижения рисков и управления ими: предынвестиционный анализ эффективности, сроков окупаемости, структуры и уровня инвестиционных рисков; диверсификация проектов в рамках инвестиционной </w:t>
      </w:r>
      <w:r>
        <w:lastRenderedPageBreak/>
        <w:t xml:space="preserve">деятельности; распределение рисков между участниками проектов; страхование рисков; получение гарантий - виды гарантий, потенциальные гаранты, ограничения в покрытии рисков гарантиями; использование производных финансовых инструментов для снижения валютных и процентных рисков, </w:t>
      </w:r>
      <w:r w:rsidRPr="0020731C">
        <w:rPr>
          <w:spacing w:val="-20"/>
          <w:kern w:val="28"/>
        </w:rPr>
        <w:t>специфические условия коммерческих контрактов, способствующие снижению</w:t>
      </w:r>
      <w:r>
        <w:t xml:space="preserve"> рисков.</w:t>
      </w:r>
    </w:p>
    <w:p w14:paraId="2BA65A60" w14:textId="629E3989" w:rsidR="00B248A0" w:rsidRDefault="006169F8" w:rsidP="00A204B8">
      <w:pPr>
        <w:pStyle w:val="22"/>
        <w:keepNext/>
        <w:keepLines/>
        <w:widowControl/>
        <w:numPr>
          <w:ilvl w:val="1"/>
          <w:numId w:val="2"/>
        </w:numPr>
        <w:shd w:val="clear" w:color="auto" w:fill="auto"/>
        <w:tabs>
          <w:tab w:val="left" w:pos="1318"/>
        </w:tabs>
        <w:spacing w:line="280" w:lineRule="exact"/>
        <w:ind w:firstLine="740"/>
        <w:jc w:val="both"/>
      </w:pPr>
      <w:bookmarkStart w:id="12" w:name="bookmark13"/>
      <w:r>
        <w:t>Учебно-тематический план</w:t>
      </w:r>
      <w:bookmarkEnd w:id="12"/>
      <w:r w:rsidR="004A6FFC">
        <w:t xml:space="preserve"> </w:t>
      </w:r>
    </w:p>
    <w:tbl>
      <w:tblPr>
        <w:tblStyle w:val="af0"/>
        <w:tblW w:w="0" w:type="auto"/>
        <w:tblLayout w:type="fixed"/>
        <w:tblLook w:val="04A0" w:firstRow="1" w:lastRow="0" w:firstColumn="1" w:lastColumn="0" w:noHBand="0" w:noVBand="1"/>
      </w:tblPr>
      <w:tblGrid>
        <w:gridCol w:w="508"/>
        <w:gridCol w:w="1950"/>
        <w:gridCol w:w="752"/>
        <w:gridCol w:w="902"/>
        <w:gridCol w:w="914"/>
        <w:gridCol w:w="1474"/>
        <w:gridCol w:w="1546"/>
        <w:gridCol w:w="1843"/>
      </w:tblGrid>
      <w:tr w:rsidR="00633B53" w:rsidRPr="00C8336D" w14:paraId="31C6265C" w14:textId="77777777" w:rsidTr="004A6FFC">
        <w:tc>
          <w:tcPr>
            <w:tcW w:w="508" w:type="dxa"/>
            <w:vMerge w:val="restart"/>
            <w:vAlign w:val="center"/>
          </w:tcPr>
          <w:p w14:paraId="47FF3777" w14:textId="0976C050" w:rsidR="00C8336D" w:rsidRPr="00C8336D" w:rsidRDefault="00C8336D" w:rsidP="004A6FFC">
            <w:pPr>
              <w:pStyle w:val="22"/>
              <w:keepNext/>
              <w:keepLines/>
              <w:shd w:val="clear" w:color="auto" w:fill="auto"/>
              <w:tabs>
                <w:tab w:val="left" w:pos="1318"/>
              </w:tabs>
              <w:spacing w:line="240" w:lineRule="auto"/>
              <w:rPr>
                <w:b w:val="0"/>
                <w:bCs w:val="0"/>
                <w:sz w:val="22"/>
                <w:szCs w:val="22"/>
                <w:lang w:val="ru-RU"/>
              </w:rPr>
            </w:pPr>
            <w:r w:rsidRPr="00C8336D">
              <w:rPr>
                <w:b w:val="0"/>
                <w:bCs w:val="0"/>
                <w:sz w:val="22"/>
                <w:szCs w:val="22"/>
                <w:lang w:val="ru-RU"/>
              </w:rPr>
              <w:t>№ п/п</w:t>
            </w:r>
          </w:p>
        </w:tc>
        <w:tc>
          <w:tcPr>
            <w:tcW w:w="1950" w:type="dxa"/>
            <w:vMerge w:val="restart"/>
            <w:vAlign w:val="center"/>
          </w:tcPr>
          <w:p w14:paraId="24FFAC2B" w14:textId="2FC09844" w:rsidR="00C8336D" w:rsidRPr="00AE18E8" w:rsidRDefault="00C8336D" w:rsidP="004A6FFC">
            <w:pPr>
              <w:pStyle w:val="22"/>
              <w:keepNext/>
              <w:keepLines/>
              <w:shd w:val="clear" w:color="auto" w:fill="auto"/>
              <w:tabs>
                <w:tab w:val="left" w:pos="1318"/>
              </w:tabs>
              <w:spacing w:line="240" w:lineRule="auto"/>
              <w:rPr>
                <w:bCs w:val="0"/>
                <w:sz w:val="22"/>
                <w:szCs w:val="22"/>
              </w:rPr>
            </w:pPr>
            <w:r w:rsidRPr="00AE18E8">
              <w:rPr>
                <w:bCs w:val="0"/>
                <w:sz w:val="22"/>
                <w:szCs w:val="22"/>
              </w:rPr>
              <w:t>Наименование тем (разделов) дисциплины</w:t>
            </w:r>
          </w:p>
        </w:tc>
        <w:tc>
          <w:tcPr>
            <w:tcW w:w="5588" w:type="dxa"/>
            <w:gridSpan w:val="5"/>
            <w:vAlign w:val="center"/>
          </w:tcPr>
          <w:p w14:paraId="1E2B026D" w14:textId="53415B5F" w:rsidR="00C8336D" w:rsidRPr="00AE18E8" w:rsidRDefault="00C8336D" w:rsidP="004A6FFC">
            <w:pPr>
              <w:pStyle w:val="22"/>
              <w:keepNext/>
              <w:keepLines/>
              <w:shd w:val="clear" w:color="auto" w:fill="auto"/>
              <w:tabs>
                <w:tab w:val="left" w:pos="1318"/>
              </w:tabs>
              <w:spacing w:line="240" w:lineRule="auto"/>
              <w:rPr>
                <w:bCs w:val="0"/>
                <w:sz w:val="22"/>
                <w:szCs w:val="22"/>
              </w:rPr>
            </w:pPr>
            <w:r w:rsidRPr="00AE18E8">
              <w:rPr>
                <w:bCs w:val="0"/>
                <w:sz w:val="22"/>
                <w:szCs w:val="22"/>
              </w:rPr>
              <w:t>Трудоемкость в часах</w:t>
            </w:r>
          </w:p>
        </w:tc>
        <w:tc>
          <w:tcPr>
            <w:tcW w:w="1843" w:type="dxa"/>
            <w:vMerge w:val="restart"/>
            <w:vAlign w:val="center"/>
          </w:tcPr>
          <w:p w14:paraId="7308C04C" w14:textId="167E78CC" w:rsidR="00C8336D" w:rsidRPr="00AE18E8" w:rsidRDefault="00C8336D" w:rsidP="004A6FFC">
            <w:pPr>
              <w:pStyle w:val="22"/>
              <w:keepNext/>
              <w:keepLines/>
              <w:tabs>
                <w:tab w:val="left" w:pos="1318"/>
              </w:tabs>
              <w:spacing w:line="240" w:lineRule="auto"/>
              <w:rPr>
                <w:bCs w:val="0"/>
                <w:sz w:val="22"/>
                <w:szCs w:val="22"/>
                <w:lang w:val="ru-RU"/>
              </w:rPr>
            </w:pPr>
            <w:r w:rsidRPr="00AE18E8">
              <w:rPr>
                <w:bCs w:val="0"/>
                <w:sz w:val="22"/>
                <w:szCs w:val="22"/>
                <w:lang w:val="ru-RU"/>
              </w:rPr>
              <w:t>Формы текущего контроля успеваемости</w:t>
            </w:r>
          </w:p>
        </w:tc>
      </w:tr>
      <w:tr w:rsidR="00633B53" w:rsidRPr="00C8336D" w14:paraId="28CBD60C" w14:textId="77777777" w:rsidTr="004A6FFC">
        <w:tc>
          <w:tcPr>
            <w:tcW w:w="508" w:type="dxa"/>
            <w:vMerge/>
            <w:vAlign w:val="center"/>
          </w:tcPr>
          <w:p w14:paraId="19BA6FEA" w14:textId="77777777" w:rsidR="00C8336D" w:rsidRPr="00C8336D" w:rsidRDefault="00C8336D" w:rsidP="004A6FFC">
            <w:pPr>
              <w:pStyle w:val="22"/>
              <w:keepNext/>
              <w:keepLines/>
              <w:shd w:val="clear" w:color="auto" w:fill="auto"/>
              <w:tabs>
                <w:tab w:val="left" w:pos="1318"/>
              </w:tabs>
              <w:spacing w:line="240" w:lineRule="auto"/>
              <w:rPr>
                <w:b w:val="0"/>
                <w:bCs w:val="0"/>
                <w:sz w:val="22"/>
                <w:szCs w:val="22"/>
                <w:lang w:val="ru-RU"/>
              </w:rPr>
            </w:pPr>
          </w:p>
        </w:tc>
        <w:tc>
          <w:tcPr>
            <w:tcW w:w="1950" w:type="dxa"/>
            <w:vMerge/>
            <w:vAlign w:val="center"/>
          </w:tcPr>
          <w:p w14:paraId="20642B58" w14:textId="77777777" w:rsidR="00C8336D" w:rsidRPr="00AE18E8" w:rsidRDefault="00C8336D" w:rsidP="004A6FFC">
            <w:pPr>
              <w:pStyle w:val="22"/>
              <w:keepNext/>
              <w:keepLines/>
              <w:shd w:val="clear" w:color="auto" w:fill="auto"/>
              <w:tabs>
                <w:tab w:val="left" w:pos="1318"/>
              </w:tabs>
              <w:spacing w:line="240" w:lineRule="auto"/>
              <w:rPr>
                <w:bCs w:val="0"/>
                <w:sz w:val="22"/>
                <w:szCs w:val="22"/>
                <w:lang w:val="ru-RU"/>
              </w:rPr>
            </w:pPr>
          </w:p>
        </w:tc>
        <w:tc>
          <w:tcPr>
            <w:tcW w:w="752" w:type="dxa"/>
            <w:vMerge w:val="restart"/>
            <w:vAlign w:val="center"/>
          </w:tcPr>
          <w:p w14:paraId="3DDF7F73" w14:textId="52286E2D" w:rsidR="00C8336D" w:rsidRPr="00AE18E8" w:rsidRDefault="00C8336D" w:rsidP="004A6FFC">
            <w:pPr>
              <w:pStyle w:val="22"/>
              <w:keepNext/>
              <w:keepLines/>
              <w:tabs>
                <w:tab w:val="left" w:pos="1318"/>
              </w:tabs>
              <w:spacing w:line="240" w:lineRule="auto"/>
              <w:rPr>
                <w:bCs w:val="0"/>
                <w:sz w:val="22"/>
                <w:szCs w:val="22"/>
                <w:lang w:val="ru-RU"/>
              </w:rPr>
            </w:pPr>
            <w:r w:rsidRPr="00AE18E8">
              <w:rPr>
                <w:bCs w:val="0"/>
                <w:sz w:val="22"/>
                <w:szCs w:val="22"/>
                <w:lang w:val="ru-RU"/>
              </w:rPr>
              <w:t>Всего</w:t>
            </w:r>
          </w:p>
        </w:tc>
        <w:tc>
          <w:tcPr>
            <w:tcW w:w="3290" w:type="dxa"/>
            <w:gridSpan w:val="3"/>
            <w:shd w:val="clear" w:color="auto" w:fill="auto"/>
            <w:vAlign w:val="center"/>
          </w:tcPr>
          <w:p w14:paraId="3F680502" w14:textId="2035241B" w:rsidR="00F8194D" w:rsidRPr="00AE18E8" w:rsidRDefault="00AE18E8" w:rsidP="004A6FFC">
            <w:pPr>
              <w:pStyle w:val="22"/>
              <w:keepNext/>
              <w:keepLines/>
              <w:shd w:val="clear" w:color="auto" w:fill="auto"/>
              <w:tabs>
                <w:tab w:val="left" w:pos="1318"/>
              </w:tabs>
              <w:spacing w:line="240" w:lineRule="auto"/>
              <w:rPr>
                <w:bCs w:val="0"/>
                <w:color w:val="FF0000"/>
                <w:sz w:val="22"/>
                <w:szCs w:val="22"/>
                <w:lang w:val="ru-RU"/>
              </w:rPr>
            </w:pPr>
            <w:r w:rsidRPr="00685F1A">
              <w:rPr>
                <w:sz w:val="24"/>
                <w:szCs w:val="24"/>
              </w:rPr>
              <w:t>Контактная работа - Аудиторная работа *</w:t>
            </w:r>
          </w:p>
        </w:tc>
        <w:tc>
          <w:tcPr>
            <w:tcW w:w="1546" w:type="dxa"/>
            <w:vMerge w:val="restart"/>
            <w:vAlign w:val="center"/>
          </w:tcPr>
          <w:p w14:paraId="696D1B68" w14:textId="5E160DF4" w:rsidR="00C8336D" w:rsidRPr="00AE18E8" w:rsidRDefault="00C8336D" w:rsidP="004A6FFC">
            <w:pPr>
              <w:pStyle w:val="22"/>
              <w:keepNext/>
              <w:keepLines/>
              <w:tabs>
                <w:tab w:val="left" w:pos="1318"/>
              </w:tabs>
              <w:spacing w:line="240" w:lineRule="auto"/>
              <w:rPr>
                <w:bCs w:val="0"/>
                <w:sz w:val="22"/>
                <w:szCs w:val="22"/>
                <w:lang w:val="ru-RU"/>
              </w:rPr>
            </w:pPr>
            <w:r w:rsidRPr="00AE18E8">
              <w:rPr>
                <w:bCs w:val="0"/>
                <w:sz w:val="22"/>
                <w:szCs w:val="22"/>
                <w:lang w:val="ru-RU"/>
              </w:rPr>
              <w:t>Самостоятельная</w:t>
            </w:r>
          </w:p>
          <w:p w14:paraId="1494FC4A" w14:textId="19C15E18" w:rsidR="00C8336D" w:rsidRPr="00C8336D" w:rsidRDefault="00C8336D" w:rsidP="004A6FFC">
            <w:pPr>
              <w:pStyle w:val="22"/>
              <w:keepNext/>
              <w:keepLines/>
              <w:shd w:val="clear" w:color="auto" w:fill="auto"/>
              <w:tabs>
                <w:tab w:val="left" w:pos="1318"/>
              </w:tabs>
              <w:spacing w:line="240" w:lineRule="auto"/>
              <w:rPr>
                <w:b w:val="0"/>
                <w:bCs w:val="0"/>
                <w:sz w:val="22"/>
                <w:szCs w:val="22"/>
                <w:lang w:val="ru-RU"/>
              </w:rPr>
            </w:pPr>
            <w:r w:rsidRPr="00AE18E8">
              <w:rPr>
                <w:bCs w:val="0"/>
                <w:sz w:val="22"/>
                <w:szCs w:val="22"/>
                <w:lang w:val="ru-RU"/>
              </w:rPr>
              <w:t>работа</w:t>
            </w:r>
          </w:p>
        </w:tc>
        <w:tc>
          <w:tcPr>
            <w:tcW w:w="1843" w:type="dxa"/>
            <w:vMerge/>
          </w:tcPr>
          <w:p w14:paraId="329F6AAA" w14:textId="77777777" w:rsidR="00C8336D" w:rsidRPr="00AE18E8" w:rsidRDefault="00C8336D" w:rsidP="004A6FFC">
            <w:pPr>
              <w:pStyle w:val="22"/>
              <w:keepNext/>
              <w:keepLines/>
              <w:shd w:val="clear" w:color="auto" w:fill="auto"/>
              <w:tabs>
                <w:tab w:val="left" w:pos="1318"/>
              </w:tabs>
              <w:spacing w:line="240" w:lineRule="auto"/>
              <w:jc w:val="both"/>
              <w:rPr>
                <w:bCs w:val="0"/>
                <w:sz w:val="22"/>
                <w:szCs w:val="22"/>
                <w:lang w:val="ru-RU"/>
              </w:rPr>
            </w:pPr>
          </w:p>
        </w:tc>
      </w:tr>
      <w:tr w:rsidR="00633B53" w:rsidRPr="00C8336D" w14:paraId="310A37A1" w14:textId="77777777" w:rsidTr="004A6FFC">
        <w:tc>
          <w:tcPr>
            <w:tcW w:w="508" w:type="dxa"/>
            <w:vMerge/>
            <w:vAlign w:val="center"/>
          </w:tcPr>
          <w:p w14:paraId="2EDF5F7B" w14:textId="77777777"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p>
        </w:tc>
        <w:tc>
          <w:tcPr>
            <w:tcW w:w="1950" w:type="dxa"/>
            <w:vMerge/>
            <w:vAlign w:val="center"/>
          </w:tcPr>
          <w:p w14:paraId="4A5EB259" w14:textId="77777777"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p>
        </w:tc>
        <w:tc>
          <w:tcPr>
            <w:tcW w:w="752" w:type="dxa"/>
            <w:vMerge/>
            <w:vAlign w:val="center"/>
          </w:tcPr>
          <w:p w14:paraId="2DECD0CE" w14:textId="77777777"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p>
        </w:tc>
        <w:tc>
          <w:tcPr>
            <w:tcW w:w="902" w:type="dxa"/>
            <w:vAlign w:val="center"/>
          </w:tcPr>
          <w:p w14:paraId="71134BD2" w14:textId="380A60FA"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r w:rsidRPr="00C8336D">
              <w:rPr>
                <w:b w:val="0"/>
                <w:bCs w:val="0"/>
                <w:sz w:val="22"/>
                <w:szCs w:val="22"/>
                <w:lang w:val="ru-RU"/>
              </w:rPr>
              <w:t>Общая, в т.ч.:</w:t>
            </w:r>
          </w:p>
        </w:tc>
        <w:tc>
          <w:tcPr>
            <w:tcW w:w="914" w:type="dxa"/>
            <w:vAlign w:val="center"/>
          </w:tcPr>
          <w:p w14:paraId="0C50A117" w14:textId="1577943E"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r>
              <w:rPr>
                <w:b w:val="0"/>
                <w:bCs w:val="0"/>
                <w:sz w:val="22"/>
                <w:szCs w:val="22"/>
                <w:lang w:val="ru-RU"/>
              </w:rPr>
              <w:t>Лекции</w:t>
            </w:r>
          </w:p>
        </w:tc>
        <w:tc>
          <w:tcPr>
            <w:tcW w:w="1474" w:type="dxa"/>
            <w:vAlign w:val="center"/>
          </w:tcPr>
          <w:p w14:paraId="2970F77F" w14:textId="0CA70A19"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r w:rsidRPr="00633B53">
              <w:rPr>
                <w:b w:val="0"/>
                <w:bCs w:val="0"/>
                <w:sz w:val="22"/>
                <w:szCs w:val="22"/>
                <w:lang w:val="ru-RU"/>
              </w:rPr>
              <w:t>Семинары, практические занятия</w:t>
            </w:r>
          </w:p>
        </w:tc>
        <w:tc>
          <w:tcPr>
            <w:tcW w:w="1546" w:type="dxa"/>
            <w:vMerge/>
          </w:tcPr>
          <w:p w14:paraId="6DD3946E" w14:textId="77777777" w:rsidR="00633B53" w:rsidRPr="00C8336D" w:rsidRDefault="00633B53" w:rsidP="004A6FFC">
            <w:pPr>
              <w:pStyle w:val="22"/>
              <w:keepNext/>
              <w:keepLines/>
              <w:shd w:val="clear" w:color="auto" w:fill="auto"/>
              <w:tabs>
                <w:tab w:val="left" w:pos="1318"/>
              </w:tabs>
              <w:spacing w:line="240" w:lineRule="auto"/>
              <w:jc w:val="both"/>
              <w:rPr>
                <w:b w:val="0"/>
                <w:bCs w:val="0"/>
                <w:sz w:val="22"/>
                <w:szCs w:val="22"/>
                <w:lang w:val="ru-RU"/>
              </w:rPr>
            </w:pPr>
          </w:p>
        </w:tc>
        <w:tc>
          <w:tcPr>
            <w:tcW w:w="1843" w:type="dxa"/>
            <w:vMerge/>
          </w:tcPr>
          <w:p w14:paraId="68F2433C" w14:textId="77777777" w:rsidR="00633B53" w:rsidRPr="00C8336D" w:rsidRDefault="00633B53" w:rsidP="004A6FFC">
            <w:pPr>
              <w:pStyle w:val="22"/>
              <w:keepNext/>
              <w:keepLines/>
              <w:shd w:val="clear" w:color="auto" w:fill="auto"/>
              <w:tabs>
                <w:tab w:val="left" w:pos="1318"/>
              </w:tabs>
              <w:spacing w:line="240" w:lineRule="auto"/>
              <w:jc w:val="both"/>
              <w:rPr>
                <w:b w:val="0"/>
                <w:bCs w:val="0"/>
                <w:sz w:val="22"/>
                <w:szCs w:val="22"/>
                <w:lang w:val="ru-RU"/>
              </w:rPr>
            </w:pPr>
          </w:p>
        </w:tc>
      </w:tr>
      <w:tr w:rsidR="00633B53" w:rsidRPr="00C8336D" w14:paraId="04FE8A5B" w14:textId="77777777" w:rsidTr="004A6FFC">
        <w:tc>
          <w:tcPr>
            <w:tcW w:w="508" w:type="dxa"/>
          </w:tcPr>
          <w:p w14:paraId="7004E55D" w14:textId="4190F8DB" w:rsidR="00633B53" w:rsidRPr="00C8336D" w:rsidRDefault="00633B53"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1</w:t>
            </w:r>
          </w:p>
        </w:tc>
        <w:tc>
          <w:tcPr>
            <w:tcW w:w="1950" w:type="dxa"/>
          </w:tcPr>
          <w:p w14:paraId="06E024BD" w14:textId="75195FF4" w:rsidR="00633B53" w:rsidRPr="00C8336D" w:rsidRDefault="00DA7FEF" w:rsidP="004A6FFC">
            <w:pPr>
              <w:pStyle w:val="22"/>
              <w:keepNext/>
              <w:keepLines/>
              <w:shd w:val="clear" w:color="auto" w:fill="auto"/>
              <w:tabs>
                <w:tab w:val="left" w:pos="1318"/>
              </w:tabs>
              <w:spacing w:line="240" w:lineRule="auto"/>
              <w:jc w:val="both"/>
              <w:rPr>
                <w:b w:val="0"/>
                <w:bCs w:val="0"/>
                <w:sz w:val="22"/>
                <w:szCs w:val="22"/>
                <w:lang w:val="ru-RU"/>
              </w:rPr>
            </w:pPr>
            <w:r w:rsidRPr="00633B53">
              <w:rPr>
                <w:b w:val="0"/>
                <w:bCs w:val="0"/>
                <w:sz w:val="22"/>
                <w:szCs w:val="22"/>
                <w:lang w:val="ru-RU"/>
              </w:rPr>
              <w:t>Финансовый рынок</w:t>
            </w:r>
          </w:p>
        </w:tc>
        <w:tc>
          <w:tcPr>
            <w:tcW w:w="752" w:type="dxa"/>
          </w:tcPr>
          <w:p w14:paraId="5FEE1530" w14:textId="0D015F5A"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2</w:t>
            </w:r>
            <w:r w:rsidR="00A204B8">
              <w:rPr>
                <w:b w:val="0"/>
                <w:bCs w:val="0"/>
                <w:sz w:val="24"/>
                <w:szCs w:val="24"/>
              </w:rPr>
              <w:t>3</w:t>
            </w:r>
          </w:p>
        </w:tc>
        <w:tc>
          <w:tcPr>
            <w:tcW w:w="902" w:type="dxa"/>
          </w:tcPr>
          <w:p w14:paraId="4BAFCAEC" w14:textId="336C2D7B" w:rsidR="00633B53"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1</w:t>
            </w:r>
            <w:r w:rsidR="00A204B8">
              <w:rPr>
                <w:b w:val="0"/>
                <w:bCs w:val="0"/>
                <w:sz w:val="24"/>
                <w:szCs w:val="24"/>
              </w:rPr>
              <w:t>1</w:t>
            </w:r>
          </w:p>
        </w:tc>
        <w:tc>
          <w:tcPr>
            <w:tcW w:w="914" w:type="dxa"/>
          </w:tcPr>
          <w:p w14:paraId="32089C92" w14:textId="191CB4AE" w:rsidR="00633B53"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4</w:t>
            </w:r>
          </w:p>
        </w:tc>
        <w:tc>
          <w:tcPr>
            <w:tcW w:w="1474" w:type="dxa"/>
          </w:tcPr>
          <w:p w14:paraId="26A433EC" w14:textId="7E7512DD" w:rsidR="00633B53" w:rsidRPr="00A204B8" w:rsidRDefault="00A204B8"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7</w:t>
            </w:r>
          </w:p>
        </w:tc>
        <w:tc>
          <w:tcPr>
            <w:tcW w:w="1546" w:type="dxa"/>
          </w:tcPr>
          <w:p w14:paraId="04689B96" w14:textId="6C74DA78"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1</w:t>
            </w:r>
            <w:r w:rsidR="00A204B8">
              <w:rPr>
                <w:b w:val="0"/>
                <w:bCs w:val="0"/>
                <w:sz w:val="24"/>
                <w:szCs w:val="24"/>
              </w:rPr>
              <w:t>2</w:t>
            </w:r>
          </w:p>
        </w:tc>
        <w:tc>
          <w:tcPr>
            <w:tcW w:w="1843" w:type="dxa"/>
            <w:vMerge w:val="restart"/>
            <w:vAlign w:val="center"/>
          </w:tcPr>
          <w:p w14:paraId="3C257B78" w14:textId="4B7808B1" w:rsidR="00633B53" w:rsidRPr="00223912" w:rsidRDefault="00633B53" w:rsidP="004A6FFC">
            <w:pPr>
              <w:pStyle w:val="22"/>
              <w:keepNext/>
              <w:keepLines/>
              <w:shd w:val="clear" w:color="auto" w:fill="auto"/>
              <w:tabs>
                <w:tab w:val="left" w:pos="1318"/>
              </w:tabs>
              <w:spacing w:line="240" w:lineRule="auto"/>
              <w:rPr>
                <w:b w:val="0"/>
                <w:bCs w:val="0"/>
                <w:sz w:val="22"/>
                <w:szCs w:val="22"/>
                <w:lang w:val="ru-RU"/>
              </w:rPr>
            </w:pPr>
            <w:r w:rsidRPr="00223912">
              <w:rPr>
                <w:b w:val="0"/>
                <w:sz w:val="24"/>
                <w:szCs w:val="24"/>
                <w:lang w:val="ru-RU"/>
              </w:rPr>
              <w:t>групповая дискуссия, разбор практических ситуаций, устный опрос, промежу-точное тестирование</w:t>
            </w:r>
          </w:p>
        </w:tc>
      </w:tr>
      <w:tr w:rsidR="00236969" w:rsidRPr="00C8336D" w14:paraId="14833098" w14:textId="77777777" w:rsidTr="004A6FFC">
        <w:trPr>
          <w:trHeight w:val="549"/>
        </w:trPr>
        <w:tc>
          <w:tcPr>
            <w:tcW w:w="508" w:type="dxa"/>
          </w:tcPr>
          <w:p w14:paraId="340E7DC8" w14:textId="71A7BA7A" w:rsidR="00236969" w:rsidRPr="00C8336D" w:rsidRDefault="00236969"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2</w:t>
            </w:r>
          </w:p>
        </w:tc>
        <w:tc>
          <w:tcPr>
            <w:tcW w:w="1950" w:type="dxa"/>
          </w:tcPr>
          <w:p w14:paraId="2AFC2864" w14:textId="3B9242CC" w:rsidR="00236969" w:rsidRPr="00C8336D" w:rsidRDefault="00DA7FEF" w:rsidP="004A6FFC">
            <w:pPr>
              <w:pStyle w:val="22"/>
              <w:keepNext/>
              <w:keepLines/>
              <w:shd w:val="clear" w:color="auto" w:fill="auto"/>
              <w:tabs>
                <w:tab w:val="left" w:pos="1318"/>
              </w:tabs>
              <w:spacing w:line="240" w:lineRule="auto"/>
              <w:jc w:val="both"/>
              <w:rPr>
                <w:b w:val="0"/>
                <w:bCs w:val="0"/>
                <w:sz w:val="22"/>
                <w:szCs w:val="22"/>
                <w:lang w:val="ru-RU"/>
              </w:rPr>
            </w:pPr>
            <w:r w:rsidRPr="00C8336D">
              <w:rPr>
                <w:b w:val="0"/>
                <w:bCs w:val="0"/>
                <w:sz w:val="22"/>
                <w:szCs w:val="22"/>
                <w:lang w:val="ru-RU"/>
              </w:rPr>
              <w:t>Основы анализа инвестиционных проектов</w:t>
            </w:r>
          </w:p>
        </w:tc>
        <w:tc>
          <w:tcPr>
            <w:tcW w:w="752" w:type="dxa"/>
          </w:tcPr>
          <w:p w14:paraId="26A649CA" w14:textId="5D0C891C"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rPr>
              <w:t>2</w:t>
            </w:r>
            <w:r w:rsidRPr="00A204B8">
              <w:rPr>
                <w:b w:val="0"/>
                <w:bCs w:val="0"/>
                <w:sz w:val="24"/>
                <w:szCs w:val="24"/>
                <w:lang w:val="ru-RU"/>
              </w:rPr>
              <w:t>5</w:t>
            </w:r>
          </w:p>
        </w:tc>
        <w:tc>
          <w:tcPr>
            <w:tcW w:w="902" w:type="dxa"/>
          </w:tcPr>
          <w:p w14:paraId="54698C78" w14:textId="001A0539"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12</w:t>
            </w:r>
          </w:p>
        </w:tc>
        <w:tc>
          <w:tcPr>
            <w:tcW w:w="914" w:type="dxa"/>
          </w:tcPr>
          <w:p w14:paraId="703EB95F" w14:textId="1BA30C55"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4</w:t>
            </w:r>
          </w:p>
        </w:tc>
        <w:tc>
          <w:tcPr>
            <w:tcW w:w="1474" w:type="dxa"/>
          </w:tcPr>
          <w:p w14:paraId="7605A86F" w14:textId="41706B66"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8</w:t>
            </w:r>
          </w:p>
        </w:tc>
        <w:tc>
          <w:tcPr>
            <w:tcW w:w="1546" w:type="dxa"/>
          </w:tcPr>
          <w:p w14:paraId="521BA043" w14:textId="54E7B4AF"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rPr>
              <w:t>1</w:t>
            </w:r>
            <w:r w:rsidRPr="00A204B8">
              <w:rPr>
                <w:b w:val="0"/>
                <w:bCs w:val="0"/>
                <w:sz w:val="24"/>
                <w:szCs w:val="24"/>
                <w:lang w:val="ru-RU"/>
              </w:rPr>
              <w:t>3</w:t>
            </w:r>
          </w:p>
        </w:tc>
        <w:tc>
          <w:tcPr>
            <w:tcW w:w="1843" w:type="dxa"/>
            <w:vMerge/>
            <w:vAlign w:val="center"/>
          </w:tcPr>
          <w:p w14:paraId="08E00096" w14:textId="7E17044A" w:rsidR="00236969" w:rsidRPr="00C8336D" w:rsidRDefault="00236969" w:rsidP="004A6FFC">
            <w:pPr>
              <w:pStyle w:val="22"/>
              <w:keepNext/>
              <w:keepLines/>
              <w:shd w:val="clear" w:color="auto" w:fill="auto"/>
              <w:tabs>
                <w:tab w:val="left" w:pos="1318"/>
              </w:tabs>
              <w:spacing w:line="240" w:lineRule="auto"/>
              <w:rPr>
                <w:b w:val="0"/>
                <w:bCs w:val="0"/>
                <w:sz w:val="22"/>
                <w:szCs w:val="22"/>
                <w:lang w:val="ru-RU"/>
              </w:rPr>
            </w:pPr>
          </w:p>
        </w:tc>
      </w:tr>
      <w:tr w:rsidR="00236969" w:rsidRPr="00C8336D" w14:paraId="6203AECE" w14:textId="77777777" w:rsidTr="004A6FFC">
        <w:tc>
          <w:tcPr>
            <w:tcW w:w="508" w:type="dxa"/>
          </w:tcPr>
          <w:p w14:paraId="07EBF03E" w14:textId="4AA9E11E" w:rsidR="00236969" w:rsidRPr="00C8336D" w:rsidRDefault="00236969"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3</w:t>
            </w:r>
          </w:p>
        </w:tc>
        <w:tc>
          <w:tcPr>
            <w:tcW w:w="1950" w:type="dxa"/>
          </w:tcPr>
          <w:p w14:paraId="016C36C5" w14:textId="6A445E9B"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r w:rsidRPr="00223912">
              <w:rPr>
                <w:b w:val="0"/>
                <w:bCs w:val="0"/>
                <w:sz w:val="22"/>
                <w:szCs w:val="22"/>
                <w:lang w:val="ru-RU"/>
              </w:rPr>
              <w:t>Анализ финансовых инструментов и портфеля инвестиций</w:t>
            </w:r>
            <w:r w:rsidRPr="00C8336D">
              <w:rPr>
                <w:b w:val="0"/>
                <w:bCs w:val="0"/>
                <w:sz w:val="22"/>
                <w:szCs w:val="22"/>
                <w:lang w:val="ru-RU"/>
              </w:rPr>
              <w:t xml:space="preserve"> </w:t>
            </w:r>
          </w:p>
        </w:tc>
        <w:tc>
          <w:tcPr>
            <w:tcW w:w="752" w:type="dxa"/>
          </w:tcPr>
          <w:p w14:paraId="2F7DD88B" w14:textId="6FED9C2A"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2</w:t>
            </w:r>
            <w:r w:rsidR="00A204B8">
              <w:rPr>
                <w:b w:val="0"/>
                <w:bCs w:val="0"/>
                <w:sz w:val="24"/>
                <w:szCs w:val="24"/>
              </w:rPr>
              <w:t>5</w:t>
            </w:r>
          </w:p>
        </w:tc>
        <w:tc>
          <w:tcPr>
            <w:tcW w:w="902" w:type="dxa"/>
          </w:tcPr>
          <w:p w14:paraId="09E91016" w14:textId="692890EE"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1</w:t>
            </w:r>
            <w:r w:rsidR="00A204B8">
              <w:rPr>
                <w:b w:val="0"/>
                <w:bCs w:val="0"/>
                <w:sz w:val="24"/>
                <w:szCs w:val="24"/>
              </w:rPr>
              <w:t>2</w:t>
            </w:r>
          </w:p>
        </w:tc>
        <w:tc>
          <w:tcPr>
            <w:tcW w:w="914" w:type="dxa"/>
          </w:tcPr>
          <w:p w14:paraId="4D1AD4D3" w14:textId="7EA71B6A" w:rsidR="00236969" w:rsidRPr="00A204B8" w:rsidRDefault="00A204B8"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4</w:t>
            </w:r>
          </w:p>
        </w:tc>
        <w:tc>
          <w:tcPr>
            <w:tcW w:w="1474" w:type="dxa"/>
          </w:tcPr>
          <w:p w14:paraId="1A3F9D3D" w14:textId="2D3C8D6B" w:rsidR="00236969" w:rsidRPr="00A204B8" w:rsidRDefault="00A204B8" w:rsidP="004A6FFC">
            <w:pPr>
              <w:pStyle w:val="22"/>
              <w:keepNext/>
              <w:keepLines/>
              <w:shd w:val="clear" w:color="auto" w:fill="auto"/>
              <w:tabs>
                <w:tab w:val="left" w:pos="1318"/>
              </w:tabs>
              <w:spacing w:line="240" w:lineRule="auto"/>
              <w:rPr>
                <w:b w:val="0"/>
                <w:bCs w:val="0"/>
                <w:sz w:val="24"/>
                <w:szCs w:val="24"/>
              </w:rPr>
            </w:pPr>
            <w:r>
              <w:rPr>
                <w:b w:val="0"/>
                <w:bCs w:val="0"/>
                <w:sz w:val="24"/>
                <w:szCs w:val="24"/>
              </w:rPr>
              <w:t>8</w:t>
            </w:r>
          </w:p>
        </w:tc>
        <w:tc>
          <w:tcPr>
            <w:tcW w:w="1546" w:type="dxa"/>
          </w:tcPr>
          <w:p w14:paraId="157FFF82" w14:textId="19E93FB5"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13</w:t>
            </w:r>
          </w:p>
        </w:tc>
        <w:tc>
          <w:tcPr>
            <w:tcW w:w="1843" w:type="dxa"/>
            <w:vMerge/>
            <w:vAlign w:val="center"/>
          </w:tcPr>
          <w:p w14:paraId="6A79E99A" w14:textId="540C7A60" w:rsidR="00236969" w:rsidRPr="00C8336D" w:rsidRDefault="00236969" w:rsidP="004A6FFC">
            <w:pPr>
              <w:pStyle w:val="22"/>
              <w:keepNext/>
              <w:keepLines/>
              <w:shd w:val="clear" w:color="auto" w:fill="auto"/>
              <w:tabs>
                <w:tab w:val="left" w:pos="1318"/>
              </w:tabs>
              <w:spacing w:line="240" w:lineRule="auto"/>
              <w:rPr>
                <w:b w:val="0"/>
                <w:bCs w:val="0"/>
                <w:sz w:val="22"/>
                <w:szCs w:val="22"/>
                <w:lang w:val="ru-RU"/>
              </w:rPr>
            </w:pPr>
          </w:p>
        </w:tc>
      </w:tr>
      <w:tr w:rsidR="00236969" w:rsidRPr="00C8336D" w14:paraId="05F4D2E3" w14:textId="77777777" w:rsidTr="004A6FFC">
        <w:tc>
          <w:tcPr>
            <w:tcW w:w="508" w:type="dxa"/>
          </w:tcPr>
          <w:p w14:paraId="42560A53" w14:textId="722E0D0B" w:rsidR="00236969" w:rsidRPr="00C8336D" w:rsidRDefault="00236969"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4</w:t>
            </w:r>
          </w:p>
        </w:tc>
        <w:tc>
          <w:tcPr>
            <w:tcW w:w="1950" w:type="dxa"/>
          </w:tcPr>
          <w:p w14:paraId="79D6E4CC" w14:textId="5BEE4084"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r w:rsidRPr="00C8336D">
              <w:rPr>
                <w:b w:val="0"/>
                <w:bCs w:val="0"/>
                <w:sz w:val="22"/>
                <w:szCs w:val="22"/>
                <w:lang w:val="ru-RU"/>
              </w:rPr>
              <w:t>Методы оценки финансовой жизнеспособности инвестиционных проектов</w:t>
            </w:r>
          </w:p>
        </w:tc>
        <w:tc>
          <w:tcPr>
            <w:tcW w:w="752" w:type="dxa"/>
          </w:tcPr>
          <w:p w14:paraId="44144D5C" w14:textId="7D663969"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2</w:t>
            </w:r>
            <w:r w:rsidR="00A204B8">
              <w:rPr>
                <w:b w:val="0"/>
                <w:bCs w:val="0"/>
                <w:sz w:val="24"/>
                <w:szCs w:val="24"/>
              </w:rPr>
              <w:t>4</w:t>
            </w:r>
          </w:p>
        </w:tc>
        <w:tc>
          <w:tcPr>
            <w:tcW w:w="902" w:type="dxa"/>
          </w:tcPr>
          <w:p w14:paraId="59E8A7F3" w14:textId="24032DEE"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1</w:t>
            </w:r>
            <w:r w:rsidR="00A204B8">
              <w:rPr>
                <w:b w:val="0"/>
                <w:bCs w:val="0"/>
                <w:sz w:val="24"/>
                <w:szCs w:val="24"/>
              </w:rPr>
              <w:t>1</w:t>
            </w:r>
          </w:p>
        </w:tc>
        <w:tc>
          <w:tcPr>
            <w:tcW w:w="914" w:type="dxa"/>
          </w:tcPr>
          <w:p w14:paraId="4D7FF3D6" w14:textId="3545809B"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4</w:t>
            </w:r>
          </w:p>
        </w:tc>
        <w:tc>
          <w:tcPr>
            <w:tcW w:w="1474" w:type="dxa"/>
          </w:tcPr>
          <w:p w14:paraId="4386808A" w14:textId="28C1F335" w:rsidR="00236969" w:rsidRPr="00A204B8" w:rsidRDefault="00A204B8" w:rsidP="004A6FFC">
            <w:pPr>
              <w:pStyle w:val="22"/>
              <w:keepNext/>
              <w:keepLines/>
              <w:shd w:val="clear" w:color="auto" w:fill="auto"/>
              <w:tabs>
                <w:tab w:val="left" w:pos="1318"/>
              </w:tabs>
              <w:spacing w:line="240" w:lineRule="auto"/>
              <w:rPr>
                <w:b w:val="0"/>
                <w:bCs w:val="0"/>
                <w:sz w:val="24"/>
                <w:szCs w:val="24"/>
              </w:rPr>
            </w:pPr>
            <w:r>
              <w:rPr>
                <w:b w:val="0"/>
                <w:bCs w:val="0"/>
                <w:sz w:val="24"/>
                <w:szCs w:val="24"/>
              </w:rPr>
              <w:t>7</w:t>
            </w:r>
          </w:p>
        </w:tc>
        <w:tc>
          <w:tcPr>
            <w:tcW w:w="1546" w:type="dxa"/>
          </w:tcPr>
          <w:p w14:paraId="19FE13F7" w14:textId="2073BC8F"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1</w:t>
            </w:r>
            <w:r w:rsidR="00A204B8">
              <w:rPr>
                <w:b w:val="0"/>
                <w:bCs w:val="0"/>
                <w:sz w:val="24"/>
                <w:szCs w:val="24"/>
              </w:rPr>
              <w:t>3</w:t>
            </w:r>
          </w:p>
        </w:tc>
        <w:tc>
          <w:tcPr>
            <w:tcW w:w="1843" w:type="dxa"/>
            <w:vMerge/>
            <w:vAlign w:val="center"/>
          </w:tcPr>
          <w:p w14:paraId="43509870" w14:textId="7DBF9980" w:rsidR="00236969" w:rsidRPr="00C8336D" w:rsidRDefault="00236969" w:rsidP="004A6FFC">
            <w:pPr>
              <w:pStyle w:val="22"/>
              <w:keepNext/>
              <w:keepLines/>
              <w:shd w:val="clear" w:color="auto" w:fill="auto"/>
              <w:tabs>
                <w:tab w:val="left" w:pos="1318"/>
              </w:tabs>
              <w:spacing w:line="240" w:lineRule="auto"/>
              <w:rPr>
                <w:b w:val="0"/>
                <w:bCs w:val="0"/>
                <w:sz w:val="22"/>
                <w:szCs w:val="22"/>
                <w:lang w:val="ru-RU"/>
              </w:rPr>
            </w:pPr>
          </w:p>
        </w:tc>
      </w:tr>
      <w:tr w:rsidR="00236969" w:rsidRPr="00C8336D" w14:paraId="5C319A94" w14:textId="77777777" w:rsidTr="004A6FFC">
        <w:tc>
          <w:tcPr>
            <w:tcW w:w="508" w:type="dxa"/>
          </w:tcPr>
          <w:p w14:paraId="1C4B0BE9" w14:textId="6BB75455" w:rsidR="00236969" w:rsidRPr="00C8336D" w:rsidRDefault="00236969"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5</w:t>
            </w:r>
          </w:p>
        </w:tc>
        <w:tc>
          <w:tcPr>
            <w:tcW w:w="1950" w:type="dxa"/>
          </w:tcPr>
          <w:p w14:paraId="06149B07" w14:textId="3426A3AC"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r w:rsidRPr="00C8336D">
              <w:rPr>
                <w:b w:val="0"/>
                <w:bCs w:val="0"/>
                <w:sz w:val="22"/>
                <w:szCs w:val="22"/>
                <w:lang w:val="ru-RU"/>
              </w:rPr>
              <w:t>Аналитическое обоснование ставки дисконтирования</w:t>
            </w:r>
          </w:p>
        </w:tc>
        <w:tc>
          <w:tcPr>
            <w:tcW w:w="752" w:type="dxa"/>
          </w:tcPr>
          <w:p w14:paraId="5F8C038E" w14:textId="2BA7E238"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2</w:t>
            </w:r>
            <w:r w:rsidR="00A204B8">
              <w:rPr>
                <w:b w:val="0"/>
                <w:bCs w:val="0"/>
                <w:sz w:val="24"/>
                <w:szCs w:val="24"/>
              </w:rPr>
              <w:t>4</w:t>
            </w:r>
          </w:p>
        </w:tc>
        <w:tc>
          <w:tcPr>
            <w:tcW w:w="902" w:type="dxa"/>
          </w:tcPr>
          <w:p w14:paraId="19713847" w14:textId="5CD774E2"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1</w:t>
            </w:r>
            <w:r w:rsidR="00A204B8">
              <w:rPr>
                <w:b w:val="0"/>
                <w:bCs w:val="0"/>
                <w:sz w:val="24"/>
                <w:szCs w:val="24"/>
              </w:rPr>
              <w:t>1</w:t>
            </w:r>
          </w:p>
        </w:tc>
        <w:tc>
          <w:tcPr>
            <w:tcW w:w="914" w:type="dxa"/>
          </w:tcPr>
          <w:p w14:paraId="2788BF88" w14:textId="0857B774" w:rsidR="00236969"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4</w:t>
            </w:r>
          </w:p>
        </w:tc>
        <w:tc>
          <w:tcPr>
            <w:tcW w:w="1474" w:type="dxa"/>
          </w:tcPr>
          <w:p w14:paraId="60B6DD52" w14:textId="0169E2B2" w:rsidR="00236969" w:rsidRPr="00A204B8" w:rsidRDefault="00A204B8" w:rsidP="004A6FFC">
            <w:pPr>
              <w:pStyle w:val="22"/>
              <w:keepNext/>
              <w:keepLines/>
              <w:shd w:val="clear" w:color="auto" w:fill="auto"/>
              <w:tabs>
                <w:tab w:val="left" w:pos="1318"/>
              </w:tabs>
              <w:spacing w:line="240" w:lineRule="auto"/>
              <w:rPr>
                <w:b w:val="0"/>
                <w:bCs w:val="0"/>
                <w:sz w:val="24"/>
                <w:szCs w:val="24"/>
              </w:rPr>
            </w:pPr>
            <w:r>
              <w:rPr>
                <w:b w:val="0"/>
                <w:bCs w:val="0"/>
                <w:sz w:val="24"/>
                <w:szCs w:val="24"/>
              </w:rPr>
              <w:t>7</w:t>
            </w:r>
          </w:p>
        </w:tc>
        <w:tc>
          <w:tcPr>
            <w:tcW w:w="1546" w:type="dxa"/>
          </w:tcPr>
          <w:p w14:paraId="62558BF2" w14:textId="7C018EBD" w:rsidR="00236969" w:rsidRPr="00A204B8" w:rsidRDefault="00236969"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1</w:t>
            </w:r>
            <w:r w:rsidR="00A204B8">
              <w:rPr>
                <w:b w:val="0"/>
                <w:bCs w:val="0"/>
                <w:sz w:val="24"/>
                <w:szCs w:val="24"/>
              </w:rPr>
              <w:t>3</w:t>
            </w:r>
          </w:p>
        </w:tc>
        <w:tc>
          <w:tcPr>
            <w:tcW w:w="1843" w:type="dxa"/>
            <w:vMerge/>
            <w:vAlign w:val="center"/>
          </w:tcPr>
          <w:p w14:paraId="06E6B81B" w14:textId="3A70C188" w:rsidR="00236969" w:rsidRPr="00C8336D" w:rsidRDefault="00236969" w:rsidP="004A6FFC">
            <w:pPr>
              <w:pStyle w:val="22"/>
              <w:keepNext/>
              <w:keepLines/>
              <w:shd w:val="clear" w:color="auto" w:fill="auto"/>
              <w:tabs>
                <w:tab w:val="left" w:pos="1318"/>
              </w:tabs>
              <w:spacing w:line="240" w:lineRule="auto"/>
              <w:rPr>
                <w:b w:val="0"/>
                <w:bCs w:val="0"/>
                <w:sz w:val="22"/>
                <w:szCs w:val="22"/>
                <w:lang w:val="ru-RU"/>
              </w:rPr>
            </w:pPr>
          </w:p>
        </w:tc>
      </w:tr>
      <w:tr w:rsidR="00633B53" w:rsidRPr="00C8336D" w14:paraId="49CF9BF9" w14:textId="77777777" w:rsidTr="004A6FFC">
        <w:tc>
          <w:tcPr>
            <w:tcW w:w="508" w:type="dxa"/>
          </w:tcPr>
          <w:p w14:paraId="76041780" w14:textId="732B2C19" w:rsidR="00633B53" w:rsidRPr="00C8336D" w:rsidRDefault="00633B53" w:rsidP="004A6FFC">
            <w:pPr>
              <w:pStyle w:val="22"/>
              <w:keepNext/>
              <w:keepLines/>
              <w:shd w:val="clear" w:color="auto" w:fill="auto"/>
              <w:tabs>
                <w:tab w:val="left" w:pos="1318"/>
              </w:tabs>
              <w:spacing w:line="280" w:lineRule="exact"/>
              <w:jc w:val="both"/>
              <w:rPr>
                <w:b w:val="0"/>
                <w:bCs w:val="0"/>
                <w:sz w:val="22"/>
                <w:szCs w:val="22"/>
                <w:lang w:val="ru-RU"/>
              </w:rPr>
            </w:pPr>
            <w:r>
              <w:rPr>
                <w:b w:val="0"/>
                <w:bCs w:val="0"/>
                <w:sz w:val="22"/>
                <w:szCs w:val="22"/>
                <w:lang w:val="ru-RU"/>
              </w:rPr>
              <w:t>6</w:t>
            </w:r>
          </w:p>
        </w:tc>
        <w:tc>
          <w:tcPr>
            <w:tcW w:w="1950" w:type="dxa"/>
          </w:tcPr>
          <w:p w14:paraId="16066D62" w14:textId="2B20E823" w:rsidR="00633B53" w:rsidRPr="00C8336D" w:rsidRDefault="00633B53" w:rsidP="004A6FFC">
            <w:pPr>
              <w:pStyle w:val="22"/>
              <w:keepNext/>
              <w:keepLines/>
              <w:shd w:val="clear" w:color="auto" w:fill="auto"/>
              <w:tabs>
                <w:tab w:val="left" w:pos="1318"/>
              </w:tabs>
              <w:spacing w:line="240" w:lineRule="auto"/>
              <w:jc w:val="both"/>
              <w:rPr>
                <w:b w:val="0"/>
                <w:bCs w:val="0"/>
                <w:sz w:val="22"/>
                <w:szCs w:val="22"/>
                <w:lang w:val="ru-RU"/>
              </w:rPr>
            </w:pPr>
            <w:r w:rsidRPr="00C8336D">
              <w:rPr>
                <w:b w:val="0"/>
                <w:bCs w:val="0"/>
                <w:sz w:val="22"/>
                <w:szCs w:val="22"/>
                <w:lang w:val="ru-RU"/>
              </w:rPr>
              <w:t>Анализ уровня рисков инвестиционных проектов</w:t>
            </w:r>
          </w:p>
        </w:tc>
        <w:tc>
          <w:tcPr>
            <w:tcW w:w="752" w:type="dxa"/>
          </w:tcPr>
          <w:p w14:paraId="0F9F0107" w14:textId="70D46046" w:rsidR="00633B53" w:rsidRPr="00A204B8" w:rsidRDefault="00633B53"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23</w:t>
            </w:r>
          </w:p>
        </w:tc>
        <w:tc>
          <w:tcPr>
            <w:tcW w:w="902" w:type="dxa"/>
          </w:tcPr>
          <w:p w14:paraId="61F71466" w14:textId="0DF68B40" w:rsidR="00633B53"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11</w:t>
            </w:r>
          </w:p>
        </w:tc>
        <w:tc>
          <w:tcPr>
            <w:tcW w:w="914" w:type="dxa"/>
          </w:tcPr>
          <w:p w14:paraId="5ED6895C" w14:textId="4ECAA811" w:rsidR="00633B53"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4</w:t>
            </w:r>
          </w:p>
        </w:tc>
        <w:tc>
          <w:tcPr>
            <w:tcW w:w="1474" w:type="dxa"/>
          </w:tcPr>
          <w:p w14:paraId="7A83AD60" w14:textId="0EC0E0AB" w:rsidR="00633B53" w:rsidRPr="00A204B8" w:rsidRDefault="00236969"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lang w:val="ru-RU"/>
              </w:rPr>
              <w:t>7</w:t>
            </w:r>
          </w:p>
        </w:tc>
        <w:tc>
          <w:tcPr>
            <w:tcW w:w="1546" w:type="dxa"/>
          </w:tcPr>
          <w:p w14:paraId="289F4359" w14:textId="72166EBD" w:rsidR="00633B53" w:rsidRPr="00A204B8" w:rsidRDefault="00633B53" w:rsidP="004A6FFC">
            <w:pPr>
              <w:pStyle w:val="22"/>
              <w:keepNext/>
              <w:keepLines/>
              <w:shd w:val="clear" w:color="auto" w:fill="auto"/>
              <w:tabs>
                <w:tab w:val="left" w:pos="1318"/>
              </w:tabs>
              <w:spacing w:line="240" w:lineRule="auto"/>
              <w:rPr>
                <w:b w:val="0"/>
                <w:bCs w:val="0"/>
                <w:sz w:val="24"/>
                <w:szCs w:val="24"/>
                <w:lang w:val="ru-RU"/>
              </w:rPr>
            </w:pPr>
            <w:r w:rsidRPr="00A204B8">
              <w:rPr>
                <w:b w:val="0"/>
                <w:bCs w:val="0"/>
                <w:sz w:val="24"/>
                <w:szCs w:val="24"/>
              </w:rPr>
              <w:t>1</w:t>
            </w:r>
            <w:r w:rsidR="00236969" w:rsidRPr="00A204B8">
              <w:rPr>
                <w:b w:val="0"/>
                <w:bCs w:val="0"/>
                <w:sz w:val="24"/>
                <w:szCs w:val="24"/>
                <w:lang w:val="ru-RU"/>
              </w:rPr>
              <w:t>2</w:t>
            </w:r>
          </w:p>
        </w:tc>
        <w:tc>
          <w:tcPr>
            <w:tcW w:w="1843" w:type="dxa"/>
            <w:vMerge/>
            <w:vAlign w:val="center"/>
          </w:tcPr>
          <w:p w14:paraId="00E77066" w14:textId="12BD45D1" w:rsidR="00633B53" w:rsidRPr="00C8336D" w:rsidRDefault="00633B53" w:rsidP="004A6FFC">
            <w:pPr>
              <w:pStyle w:val="22"/>
              <w:keepNext/>
              <w:keepLines/>
              <w:shd w:val="clear" w:color="auto" w:fill="auto"/>
              <w:tabs>
                <w:tab w:val="left" w:pos="1318"/>
              </w:tabs>
              <w:spacing w:line="240" w:lineRule="auto"/>
              <w:rPr>
                <w:b w:val="0"/>
                <w:bCs w:val="0"/>
                <w:sz w:val="22"/>
                <w:szCs w:val="22"/>
                <w:lang w:val="ru-RU"/>
              </w:rPr>
            </w:pPr>
          </w:p>
        </w:tc>
      </w:tr>
      <w:tr w:rsidR="00633B53" w:rsidRPr="00C8336D" w14:paraId="53FE0BEE" w14:textId="77777777" w:rsidTr="004A6FFC">
        <w:tc>
          <w:tcPr>
            <w:tcW w:w="508" w:type="dxa"/>
          </w:tcPr>
          <w:p w14:paraId="47854F80" w14:textId="77777777" w:rsidR="00633B53" w:rsidRDefault="00633B53" w:rsidP="004A6FFC">
            <w:pPr>
              <w:pStyle w:val="22"/>
              <w:keepNext/>
              <w:keepLines/>
              <w:shd w:val="clear" w:color="auto" w:fill="auto"/>
              <w:tabs>
                <w:tab w:val="left" w:pos="1318"/>
              </w:tabs>
              <w:spacing w:line="280" w:lineRule="exact"/>
              <w:jc w:val="both"/>
              <w:rPr>
                <w:b w:val="0"/>
                <w:bCs w:val="0"/>
                <w:sz w:val="22"/>
                <w:szCs w:val="22"/>
              </w:rPr>
            </w:pPr>
          </w:p>
        </w:tc>
        <w:tc>
          <w:tcPr>
            <w:tcW w:w="1950" w:type="dxa"/>
          </w:tcPr>
          <w:p w14:paraId="6047C3BB" w14:textId="7ACB9E12" w:rsidR="00633B53" w:rsidRPr="00633B53" w:rsidRDefault="00633B53" w:rsidP="004A6FFC">
            <w:pPr>
              <w:pStyle w:val="22"/>
              <w:keepNext/>
              <w:keepLines/>
              <w:shd w:val="clear" w:color="auto" w:fill="auto"/>
              <w:tabs>
                <w:tab w:val="left" w:pos="1318"/>
              </w:tabs>
              <w:spacing w:line="240" w:lineRule="auto"/>
              <w:jc w:val="both"/>
              <w:rPr>
                <w:b w:val="0"/>
                <w:bCs w:val="0"/>
                <w:sz w:val="22"/>
                <w:szCs w:val="22"/>
              </w:rPr>
            </w:pPr>
            <w:r w:rsidRPr="00633B53">
              <w:rPr>
                <w:b w:val="0"/>
                <w:sz w:val="24"/>
                <w:szCs w:val="24"/>
              </w:rPr>
              <w:t>В целом по дисциплине</w:t>
            </w:r>
          </w:p>
        </w:tc>
        <w:tc>
          <w:tcPr>
            <w:tcW w:w="752" w:type="dxa"/>
          </w:tcPr>
          <w:p w14:paraId="3C2CBBCB" w14:textId="1745EF87"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rPr>
              <w:t>144</w:t>
            </w:r>
          </w:p>
        </w:tc>
        <w:tc>
          <w:tcPr>
            <w:tcW w:w="902" w:type="dxa"/>
          </w:tcPr>
          <w:p w14:paraId="1B2D32F0" w14:textId="142561B4"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68</w:t>
            </w:r>
          </w:p>
        </w:tc>
        <w:tc>
          <w:tcPr>
            <w:tcW w:w="914" w:type="dxa"/>
          </w:tcPr>
          <w:p w14:paraId="3007F303" w14:textId="26F2E5DB"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24</w:t>
            </w:r>
          </w:p>
        </w:tc>
        <w:tc>
          <w:tcPr>
            <w:tcW w:w="1474" w:type="dxa"/>
          </w:tcPr>
          <w:p w14:paraId="3C027B0E" w14:textId="00023E99"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44</w:t>
            </w:r>
          </w:p>
        </w:tc>
        <w:tc>
          <w:tcPr>
            <w:tcW w:w="1546" w:type="dxa"/>
          </w:tcPr>
          <w:p w14:paraId="46378E12" w14:textId="2EB3E200" w:rsidR="00633B53" w:rsidRPr="00A204B8" w:rsidRDefault="00633B53" w:rsidP="004A6FFC">
            <w:pPr>
              <w:pStyle w:val="22"/>
              <w:keepNext/>
              <w:keepLines/>
              <w:shd w:val="clear" w:color="auto" w:fill="auto"/>
              <w:tabs>
                <w:tab w:val="left" w:pos="1318"/>
              </w:tabs>
              <w:spacing w:line="240" w:lineRule="auto"/>
              <w:rPr>
                <w:b w:val="0"/>
                <w:bCs w:val="0"/>
                <w:sz w:val="24"/>
                <w:szCs w:val="24"/>
              </w:rPr>
            </w:pPr>
            <w:r w:rsidRPr="00A204B8">
              <w:rPr>
                <w:b w:val="0"/>
                <w:bCs w:val="0"/>
                <w:sz w:val="24"/>
                <w:szCs w:val="24"/>
                <w:lang w:val="ru-RU"/>
              </w:rPr>
              <w:t>76</w:t>
            </w:r>
          </w:p>
        </w:tc>
        <w:tc>
          <w:tcPr>
            <w:tcW w:w="1843" w:type="dxa"/>
          </w:tcPr>
          <w:p w14:paraId="5C52150A" w14:textId="0122E596" w:rsidR="00633B53" w:rsidRPr="00633B53" w:rsidRDefault="00633B53" w:rsidP="004A6FFC">
            <w:pPr>
              <w:pStyle w:val="22"/>
              <w:keepNext/>
              <w:keepLines/>
              <w:shd w:val="clear" w:color="auto" w:fill="auto"/>
              <w:tabs>
                <w:tab w:val="left" w:pos="1318"/>
              </w:tabs>
              <w:spacing w:line="240" w:lineRule="auto"/>
              <w:rPr>
                <w:b w:val="0"/>
                <w:bCs w:val="0"/>
                <w:sz w:val="22"/>
                <w:szCs w:val="22"/>
                <w:lang w:val="ru-RU"/>
              </w:rPr>
            </w:pPr>
            <w:r w:rsidRPr="00633B53">
              <w:rPr>
                <w:b w:val="0"/>
                <w:sz w:val="24"/>
                <w:szCs w:val="24"/>
                <w:lang w:val="ru-RU"/>
              </w:rPr>
              <w:t xml:space="preserve">Согласно учебному плану: </w:t>
            </w:r>
            <w:r w:rsidR="00236969">
              <w:rPr>
                <w:b w:val="0"/>
                <w:sz w:val="24"/>
                <w:szCs w:val="24"/>
                <w:lang w:val="ru-RU"/>
              </w:rPr>
              <w:t>контрольная</w:t>
            </w:r>
            <w:r w:rsidRPr="00633B53">
              <w:rPr>
                <w:b w:val="0"/>
                <w:sz w:val="24"/>
                <w:szCs w:val="24"/>
                <w:lang w:val="ru-RU"/>
              </w:rPr>
              <w:t xml:space="preserve"> работа </w:t>
            </w:r>
          </w:p>
        </w:tc>
      </w:tr>
      <w:tr w:rsidR="00236969" w:rsidRPr="00C8336D" w14:paraId="148CEDB2" w14:textId="77777777" w:rsidTr="004A6FFC">
        <w:tc>
          <w:tcPr>
            <w:tcW w:w="508" w:type="dxa"/>
          </w:tcPr>
          <w:p w14:paraId="2AA1971B" w14:textId="649B0E9D" w:rsidR="00236969" w:rsidRPr="00C8336D" w:rsidRDefault="00236969" w:rsidP="004A6FFC">
            <w:pPr>
              <w:pStyle w:val="22"/>
              <w:keepNext/>
              <w:keepLines/>
              <w:shd w:val="clear" w:color="auto" w:fill="auto"/>
              <w:tabs>
                <w:tab w:val="left" w:pos="1318"/>
              </w:tabs>
              <w:spacing w:line="280" w:lineRule="exact"/>
              <w:jc w:val="both"/>
              <w:rPr>
                <w:b w:val="0"/>
                <w:bCs w:val="0"/>
                <w:sz w:val="22"/>
                <w:szCs w:val="22"/>
                <w:lang w:val="ru-RU"/>
              </w:rPr>
            </w:pPr>
          </w:p>
        </w:tc>
        <w:tc>
          <w:tcPr>
            <w:tcW w:w="1950" w:type="dxa"/>
          </w:tcPr>
          <w:p w14:paraId="142EA2AE" w14:textId="4E787F75"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r w:rsidRPr="00D510AE">
              <w:rPr>
                <w:b w:val="0"/>
                <w:bCs w:val="0"/>
                <w:sz w:val="22"/>
                <w:szCs w:val="22"/>
                <w:lang w:val="ru-RU"/>
              </w:rPr>
              <w:t>Итого</w:t>
            </w:r>
            <w:r>
              <w:rPr>
                <w:b w:val="0"/>
                <w:bCs w:val="0"/>
                <w:sz w:val="22"/>
                <w:szCs w:val="22"/>
                <w:lang w:val="ru-RU"/>
              </w:rPr>
              <w:t xml:space="preserve"> в %</w:t>
            </w:r>
          </w:p>
        </w:tc>
        <w:tc>
          <w:tcPr>
            <w:tcW w:w="752" w:type="dxa"/>
          </w:tcPr>
          <w:p w14:paraId="5C23A5B5" w14:textId="45F1E65A" w:rsidR="00236969" w:rsidRPr="00B1385A" w:rsidRDefault="00236969" w:rsidP="004A6FFC">
            <w:pPr>
              <w:pStyle w:val="22"/>
              <w:keepNext/>
              <w:keepLines/>
              <w:shd w:val="clear" w:color="auto" w:fill="auto"/>
              <w:tabs>
                <w:tab w:val="left" w:pos="1318"/>
              </w:tabs>
              <w:spacing w:line="240" w:lineRule="auto"/>
              <w:rPr>
                <w:b w:val="0"/>
                <w:bCs w:val="0"/>
                <w:sz w:val="24"/>
                <w:szCs w:val="24"/>
                <w:lang w:val="ru-RU"/>
              </w:rPr>
            </w:pPr>
            <w:r>
              <w:rPr>
                <w:b w:val="0"/>
                <w:bCs w:val="0"/>
                <w:sz w:val="24"/>
                <w:szCs w:val="24"/>
                <w:lang w:val="ru-RU"/>
              </w:rPr>
              <w:t>100</w:t>
            </w:r>
          </w:p>
        </w:tc>
        <w:tc>
          <w:tcPr>
            <w:tcW w:w="902" w:type="dxa"/>
          </w:tcPr>
          <w:p w14:paraId="5E98E8F1" w14:textId="1BE46C58" w:rsidR="00236969" w:rsidRPr="00236969" w:rsidRDefault="00236969" w:rsidP="004A6FFC">
            <w:pPr>
              <w:pStyle w:val="22"/>
              <w:keepNext/>
              <w:keepLines/>
              <w:shd w:val="clear" w:color="auto" w:fill="auto"/>
              <w:tabs>
                <w:tab w:val="left" w:pos="1318"/>
              </w:tabs>
              <w:spacing w:line="240" w:lineRule="auto"/>
              <w:rPr>
                <w:b w:val="0"/>
                <w:bCs w:val="0"/>
                <w:sz w:val="24"/>
                <w:szCs w:val="24"/>
                <w:lang w:val="ru-RU"/>
              </w:rPr>
            </w:pPr>
            <w:r w:rsidRPr="00236969">
              <w:rPr>
                <w:b w:val="0"/>
                <w:sz w:val="24"/>
                <w:szCs w:val="24"/>
              </w:rPr>
              <w:t>48</w:t>
            </w:r>
          </w:p>
        </w:tc>
        <w:tc>
          <w:tcPr>
            <w:tcW w:w="914" w:type="dxa"/>
          </w:tcPr>
          <w:p w14:paraId="2B2D5DBD" w14:textId="251D1AA7" w:rsidR="00236969" w:rsidRPr="00236969" w:rsidRDefault="00236969" w:rsidP="004A6FFC">
            <w:pPr>
              <w:pStyle w:val="22"/>
              <w:keepNext/>
              <w:keepLines/>
              <w:shd w:val="clear" w:color="auto" w:fill="auto"/>
              <w:tabs>
                <w:tab w:val="left" w:pos="1318"/>
              </w:tabs>
              <w:spacing w:line="240" w:lineRule="auto"/>
              <w:rPr>
                <w:b w:val="0"/>
                <w:bCs w:val="0"/>
                <w:sz w:val="24"/>
                <w:szCs w:val="24"/>
                <w:lang w:val="ru-RU"/>
              </w:rPr>
            </w:pPr>
            <w:r w:rsidRPr="00236969">
              <w:rPr>
                <w:b w:val="0"/>
                <w:sz w:val="24"/>
                <w:szCs w:val="24"/>
              </w:rPr>
              <w:t>17</w:t>
            </w:r>
          </w:p>
        </w:tc>
        <w:tc>
          <w:tcPr>
            <w:tcW w:w="1474" w:type="dxa"/>
          </w:tcPr>
          <w:p w14:paraId="5929AC1B" w14:textId="6894325C" w:rsidR="00236969" w:rsidRPr="00236969" w:rsidRDefault="00236969" w:rsidP="004A6FFC">
            <w:pPr>
              <w:pStyle w:val="22"/>
              <w:keepNext/>
              <w:keepLines/>
              <w:shd w:val="clear" w:color="auto" w:fill="auto"/>
              <w:tabs>
                <w:tab w:val="left" w:pos="1318"/>
              </w:tabs>
              <w:spacing w:line="240" w:lineRule="auto"/>
              <w:rPr>
                <w:b w:val="0"/>
                <w:bCs w:val="0"/>
                <w:sz w:val="24"/>
                <w:szCs w:val="24"/>
                <w:lang w:val="ru-RU"/>
              </w:rPr>
            </w:pPr>
            <w:r w:rsidRPr="00236969">
              <w:rPr>
                <w:b w:val="0"/>
                <w:sz w:val="24"/>
                <w:szCs w:val="24"/>
              </w:rPr>
              <w:t>31</w:t>
            </w:r>
          </w:p>
        </w:tc>
        <w:tc>
          <w:tcPr>
            <w:tcW w:w="1546" w:type="dxa"/>
          </w:tcPr>
          <w:p w14:paraId="2EBC7AAD" w14:textId="185CEE62" w:rsidR="00236969" w:rsidRPr="00236969" w:rsidRDefault="00236969" w:rsidP="004A6FFC">
            <w:pPr>
              <w:pStyle w:val="22"/>
              <w:keepNext/>
              <w:keepLines/>
              <w:shd w:val="clear" w:color="auto" w:fill="auto"/>
              <w:tabs>
                <w:tab w:val="left" w:pos="1318"/>
              </w:tabs>
              <w:spacing w:line="240" w:lineRule="auto"/>
              <w:rPr>
                <w:b w:val="0"/>
                <w:bCs w:val="0"/>
                <w:sz w:val="24"/>
                <w:szCs w:val="24"/>
                <w:lang w:val="ru-RU"/>
              </w:rPr>
            </w:pPr>
            <w:r w:rsidRPr="00236969">
              <w:rPr>
                <w:b w:val="0"/>
                <w:sz w:val="24"/>
                <w:szCs w:val="24"/>
              </w:rPr>
              <w:t>52</w:t>
            </w:r>
          </w:p>
        </w:tc>
        <w:tc>
          <w:tcPr>
            <w:tcW w:w="1843" w:type="dxa"/>
          </w:tcPr>
          <w:p w14:paraId="70E86186" w14:textId="474B3798"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r>
              <w:rPr>
                <w:b w:val="0"/>
                <w:bCs w:val="0"/>
                <w:sz w:val="22"/>
                <w:szCs w:val="22"/>
                <w:lang w:val="ru-RU"/>
              </w:rPr>
              <w:t xml:space="preserve">Согласно учебному плану </w:t>
            </w:r>
          </w:p>
          <w:p w14:paraId="0FBB03C9" w14:textId="5C3552DE" w:rsidR="00236969" w:rsidRPr="00C8336D" w:rsidRDefault="00236969" w:rsidP="004A6FFC">
            <w:pPr>
              <w:pStyle w:val="22"/>
              <w:keepNext/>
              <w:keepLines/>
              <w:shd w:val="clear" w:color="auto" w:fill="auto"/>
              <w:tabs>
                <w:tab w:val="left" w:pos="1318"/>
              </w:tabs>
              <w:spacing w:line="240" w:lineRule="auto"/>
              <w:jc w:val="both"/>
              <w:rPr>
                <w:b w:val="0"/>
                <w:bCs w:val="0"/>
                <w:sz w:val="22"/>
                <w:szCs w:val="22"/>
                <w:lang w:val="ru-RU"/>
              </w:rPr>
            </w:pPr>
          </w:p>
        </w:tc>
      </w:tr>
    </w:tbl>
    <w:p w14:paraId="50268E82" w14:textId="77777777" w:rsidR="00AE18E8" w:rsidRPr="0080322C" w:rsidRDefault="00AE18E8" w:rsidP="00673BE4">
      <w:pPr>
        <w:widowControl/>
        <w:jc w:val="both"/>
        <w:rPr>
          <w:rFonts w:ascii="Times New Roman" w:hAnsi="Times New Roman" w:cs="Times New Roman"/>
          <w:b/>
        </w:rPr>
      </w:pPr>
      <w:r w:rsidRPr="0080322C">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92AAFA" w14:textId="77777777" w:rsidR="00B248A0" w:rsidRDefault="00B248A0" w:rsidP="00673BE4">
      <w:pPr>
        <w:framePr w:w="10013" w:wrap="notBeside" w:vAnchor="text" w:hAnchor="text" w:xAlign="center" w:y="1"/>
        <w:widowControl/>
        <w:rPr>
          <w:sz w:val="2"/>
          <w:szCs w:val="2"/>
        </w:rPr>
      </w:pPr>
    </w:p>
    <w:p w14:paraId="16B63641" w14:textId="77777777" w:rsidR="00B248A0" w:rsidRDefault="00B248A0" w:rsidP="00673BE4">
      <w:pPr>
        <w:widowControl/>
        <w:rPr>
          <w:sz w:val="2"/>
          <w:szCs w:val="2"/>
        </w:rPr>
      </w:pPr>
    </w:p>
    <w:p w14:paraId="569367A5" w14:textId="77777777" w:rsidR="00B248A0" w:rsidRDefault="00B248A0" w:rsidP="00673BE4">
      <w:pPr>
        <w:widowControl/>
        <w:rPr>
          <w:sz w:val="2"/>
          <w:szCs w:val="2"/>
        </w:rPr>
      </w:pPr>
    </w:p>
    <w:p w14:paraId="6FFC0359" w14:textId="1CC2839B" w:rsidR="00B248A0" w:rsidRDefault="006169F8" w:rsidP="00673BE4">
      <w:pPr>
        <w:pStyle w:val="22"/>
        <w:keepNext/>
        <w:keepLines/>
        <w:widowControl/>
        <w:numPr>
          <w:ilvl w:val="1"/>
          <w:numId w:val="2"/>
        </w:numPr>
        <w:shd w:val="clear" w:color="auto" w:fill="auto"/>
        <w:tabs>
          <w:tab w:val="left" w:pos="1314"/>
        </w:tabs>
        <w:spacing w:before="628" w:after="484" w:line="280" w:lineRule="exact"/>
        <w:jc w:val="both"/>
      </w:pPr>
      <w:bookmarkStart w:id="13" w:name="bookmark14"/>
      <w:r>
        <w:lastRenderedPageBreak/>
        <w:t>Содержание семинаров, практических занятий</w:t>
      </w:r>
      <w:bookmarkEnd w:id="13"/>
    </w:p>
    <w:tbl>
      <w:tblPr>
        <w:tblStyle w:val="af0"/>
        <w:tblW w:w="0" w:type="auto"/>
        <w:tblInd w:w="-34" w:type="dxa"/>
        <w:tblLook w:val="04A0" w:firstRow="1" w:lastRow="0" w:firstColumn="1" w:lastColumn="0" w:noHBand="0" w:noVBand="1"/>
      </w:tblPr>
      <w:tblGrid>
        <w:gridCol w:w="2778"/>
        <w:gridCol w:w="5017"/>
        <w:gridCol w:w="2156"/>
      </w:tblGrid>
      <w:tr w:rsidR="007209AB" w:rsidRPr="007209AB" w14:paraId="68E76FAD" w14:textId="77777777" w:rsidTr="00DD0E55">
        <w:tc>
          <w:tcPr>
            <w:tcW w:w="2778" w:type="dxa"/>
            <w:vAlign w:val="center"/>
          </w:tcPr>
          <w:p w14:paraId="155D40CE" w14:textId="52A21F7D" w:rsidR="007209AB" w:rsidRPr="007209AB" w:rsidRDefault="007209AB" w:rsidP="007209AB">
            <w:pPr>
              <w:pStyle w:val="22"/>
              <w:keepNext/>
              <w:keepLines/>
              <w:shd w:val="clear" w:color="auto" w:fill="auto"/>
              <w:tabs>
                <w:tab w:val="left" w:pos="1314"/>
              </w:tabs>
              <w:spacing w:line="240" w:lineRule="auto"/>
              <w:rPr>
                <w:sz w:val="22"/>
                <w:szCs w:val="22"/>
              </w:rPr>
            </w:pPr>
            <w:r w:rsidRPr="007209AB">
              <w:rPr>
                <w:sz w:val="22"/>
                <w:szCs w:val="22"/>
              </w:rPr>
              <w:t>Наименование тем (разделов) дисциплины</w:t>
            </w:r>
          </w:p>
        </w:tc>
        <w:tc>
          <w:tcPr>
            <w:tcW w:w="5017" w:type="dxa"/>
            <w:vAlign w:val="center"/>
          </w:tcPr>
          <w:p w14:paraId="358BE006" w14:textId="17825CD9" w:rsidR="007209AB" w:rsidRPr="007209AB" w:rsidRDefault="007209AB" w:rsidP="007209AB">
            <w:pPr>
              <w:pStyle w:val="22"/>
              <w:keepNext/>
              <w:keepLines/>
              <w:shd w:val="clear" w:color="auto" w:fill="auto"/>
              <w:tabs>
                <w:tab w:val="left" w:pos="1314"/>
              </w:tabs>
              <w:spacing w:line="240" w:lineRule="auto"/>
              <w:rPr>
                <w:sz w:val="22"/>
                <w:szCs w:val="22"/>
                <w:lang w:val="ru-RU"/>
              </w:rPr>
            </w:pPr>
            <w:r w:rsidRPr="007209AB">
              <w:rPr>
                <w:sz w:val="22"/>
                <w:szCs w:val="22"/>
                <w:lang w:val="ru-RU"/>
              </w:rPr>
              <w:t>Перечень вопросов для обсуждения на семинарских, практических занятиях, рекомендуемые источники из разделов 8,9</w:t>
            </w:r>
          </w:p>
        </w:tc>
        <w:tc>
          <w:tcPr>
            <w:tcW w:w="2156" w:type="dxa"/>
            <w:vAlign w:val="center"/>
          </w:tcPr>
          <w:p w14:paraId="449E47DC" w14:textId="77777777" w:rsidR="007209AB" w:rsidRPr="007209AB" w:rsidRDefault="007209AB" w:rsidP="007209AB">
            <w:pPr>
              <w:pStyle w:val="22"/>
              <w:keepNext/>
              <w:keepLines/>
              <w:tabs>
                <w:tab w:val="left" w:pos="1314"/>
              </w:tabs>
              <w:spacing w:line="240" w:lineRule="auto"/>
              <w:rPr>
                <w:sz w:val="22"/>
                <w:szCs w:val="22"/>
                <w:lang w:val="ru-RU"/>
              </w:rPr>
            </w:pPr>
            <w:r w:rsidRPr="007209AB">
              <w:rPr>
                <w:sz w:val="22"/>
                <w:szCs w:val="22"/>
                <w:lang w:val="ru-RU"/>
              </w:rPr>
              <w:t>Формы</w:t>
            </w:r>
          </w:p>
          <w:p w14:paraId="0737951F" w14:textId="77777777" w:rsidR="007209AB" w:rsidRPr="007209AB" w:rsidRDefault="007209AB" w:rsidP="007209AB">
            <w:pPr>
              <w:pStyle w:val="22"/>
              <w:keepNext/>
              <w:keepLines/>
              <w:tabs>
                <w:tab w:val="left" w:pos="1314"/>
              </w:tabs>
              <w:spacing w:line="240" w:lineRule="auto"/>
              <w:rPr>
                <w:sz w:val="22"/>
                <w:szCs w:val="22"/>
                <w:lang w:val="ru-RU"/>
              </w:rPr>
            </w:pPr>
            <w:r w:rsidRPr="007209AB">
              <w:rPr>
                <w:sz w:val="22"/>
                <w:szCs w:val="22"/>
                <w:lang w:val="ru-RU"/>
              </w:rPr>
              <w:t>проведения</w:t>
            </w:r>
          </w:p>
          <w:p w14:paraId="521E2111" w14:textId="7A6083B3" w:rsidR="007209AB" w:rsidRPr="007209AB" w:rsidRDefault="007209AB" w:rsidP="007209AB">
            <w:pPr>
              <w:pStyle w:val="22"/>
              <w:keepNext/>
              <w:keepLines/>
              <w:shd w:val="clear" w:color="auto" w:fill="auto"/>
              <w:tabs>
                <w:tab w:val="left" w:pos="1314"/>
              </w:tabs>
              <w:spacing w:line="240" w:lineRule="auto"/>
              <w:rPr>
                <w:sz w:val="22"/>
                <w:szCs w:val="22"/>
                <w:lang w:val="ru-RU"/>
              </w:rPr>
            </w:pPr>
            <w:r w:rsidRPr="007209AB">
              <w:rPr>
                <w:sz w:val="22"/>
                <w:szCs w:val="22"/>
                <w:lang w:val="ru-RU"/>
              </w:rPr>
              <w:t>занятий</w:t>
            </w:r>
          </w:p>
        </w:tc>
      </w:tr>
      <w:tr w:rsidR="00331D3F" w:rsidRPr="007209AB" w14:paraId="459C54D8" w14:textId="77777777" w:rsidTr="004B1C26">
        <w:tc>
          <w:tcPr>
            <w:tcW w:w="2778" w:type="dxa"/>
          </w:tcPr>
          <w:p w14:paraId="7A1CC77F" w14:textId="77777777" w:rsidR="00331D3F" w:rsidRPr="007209AB" w:rsidRDefault="00331D3F" w:rsidP="004B1C26">
            <w:pPr>
              <w:pStyle w:val="22"/>
              <w:keepNext/>
              <w:keepLines/>
              <w:shd w:val="clear" w:color="auto" w:fill="auto"/>
              <w:tabs>
                <w:tab w:val="left" w:pos="1314"/>
              </w:tabs>
              <w:spacing w:line="240" w:lineRule="auto"/>
              <w:jc w:val="left"/>
              <w:rPr>
                <w:b w:val="0"/>
                <w:bCs w:val="0"/>
                <w:sz w:val="22"/>
                <w:szCs w:val="22"/>
                <w:lang w:val="ru-RU"/>
              </w:rPr>
            </w:pPr>
            <w:r w:rsidRPr="00633B53">
              <w:rPr>
                <w:b w:val="0"/>
                <w:bCs w:val="0"/>
                <w:sz w:val="22"/>
                <w:szCs w:val="22"/>
                <w:lang w:val="ru-RU"/>
              </w:rPr>
              <w:t>Финансовый рынок</w:t>
            </w:r>
          </w:p>
        </w:tc>
        <w:tc>
          <w:tcPr>
            <w:tcW w:w="5017" w:type="dxa"/>
          </w:tcPr>
          <w:p w14:paraId="3D1E4567" w14:textId="77777777" w:rsidR="00331D3F" w:rsidRDefault="00331D3F" w:rsidP="004B1C26">
            <w:pPr>
              <w:pStyle w:val="22"/>
              <w:keepNext/>
              <w:keepLines/>
              <w:tabs>
                <w:tab w:val="left" w:pos="169"/>
              </w:tabs>
              <w:spacing w:line="240" w:lineRule="auto"/>
              <w:jc w:val="both"/>
              <w:rPr>
                <w:b w:val="0"/>
                <w:bCs w:val="0"/>
                <w:sz w:val="22"/>
                <w:szCs w:val="22"/>
                <w:lang w:val="ru-RU"/>
              </w:rPr>
            </w:pPr>
            <w:r>
              <w:rPr>
                <w:b w:val="0"/>
                <w:bCs w:val="0"/>
                <w:sz w:val="22"/>
                <w:szCs w:val="22"/>
                <w:lang w:val="ru-RU"/>
              </w:rPr>
              <w:t>1.</w:t>
            </w:r>
            <w:r w:rsidRPr="00DD0E55">
              <w:rPr>
                <w:b w:val="0"/>
                <w:bCs w:val="0"/>
                <w:sz w:val="22"/>
                <w:szCs w:val="22"/>
                <w:lang w:val="ru-RU"/>
              </w:rPr>
              <w:t xml:space="preserve">Финансовые рынки. </w:t>
            </w:r>
          </w:p>
          <w:p w14:paraId="4D595A68" w14:textId="77777777" w:rsidR="00331D3F" w:rsidRDefault="00331D3F" w:rsidP="004B1C26">
            <w:pPr>
              <w:pStyle w:val="22"/>
              <w:keepNext/>
              <w:keepLines/>
              <w:tabs>
                <w:tab w:val="left" w:pos="169"/>
              </w:tabs>
              <w:spacing w:line="240" w:lineRule="auto"/>
              <w:jc w:val="both"/>
              <w:rPr>
                <w:b w:val="0"/>
                <w:bCs w:val="0"/>
                <w:sz w:val="22"/>
                <w:szCs w:val="22"/>
                <w:lang w:val="ru-RU"/>
              </w:rPr>
            </w:pPr>
            <w:r>
              <w:rPr>
                <w:b w:val="0"/>
                <w:bCs w:val="0"/>
                <w:sz w:val="22"/>
                <w:szCs w:val="22"/>
                <w:lang w:val="ru-RU"/>
              </w:rPr>
              <w:t>2.</w:t>
            </w:r>
            <w:r w:rsidRPr="00DD0E55">
              <w:rPr>
                <w:b w:val="0"/>
                <w:bCs w:val="0"/>
                <w:sz w:val="22"/>
                <w:szCs w:val="22"/>
                <w:lang w:val="ru-RU"/>
              </w:rPr>
              <w:t>Участники инвестиционного процесса.</w:t>
            </w:r>
          </w:p>
          <w:p w14:paraId="77EE2763" w14:textId="77777777" w:rsidR="00331D3F" w:rsidRDefault="00331D3F" w:rsidP="004B1C26">
            <w:pPr>
              <w:pStyle w:val="22"/>
              <w:keepNext/>
              <w:keepLines/>
              <w:tabs>
                <w:tab w:val="left" w:pos="169"/>
              </w:tabs>
              <w:spacing w:line="240" w:lineRule="auto"/>
              <w:jc w:val="both"/>
              <w:rPr>
                <w:b w:val="0"/>
                <w:bCs w:val="0"/>
                <w:sz w:val="22"/>
                <w:szCs w:val="22"/>
                <w:lang w:val="ru-RU"/>
              </w:rPr>
            </w:pPr>
            <w:r>
              <w:rPr>
                <w:b w:val="0"/>
                <w:bCs w:val="0"/>
                <w:sz w:val="22"/>
                <w:szCs w:val="22"/>
                <w:lang w:val="ru-RU"/>
              </w:rPr>
              <w:t>3. Тенденции развития финансового рынка.</w:t>
            </w:r>
          </w:p>
          <w:p w14:paraId="0669F87B" w14:textId="77777777" w:rsidR="00331D3F" w:rsidRDefault="00331D3F" w:rsidP="004B1C26">
            <w:pPr>
              <w:pStyle w:val="22"/>
              <w:keepNext/>
              <w:keepLines/>
              <w:tabs>
                <w:tab w:val="left" w:pos="169"/>
              </w:tabs>
              <w:spacing w:line="240" w:lineRule="auto"/>
              <w:jc w:val="both"/>
              <w:rPr>
                <w:b w:val="0"/>
                <w:color w:val="auto"/>
                <w:sz w:val="24"/>
                <w:szCs w:val="24"/>
                <w:lang w:val="ru-RU"/>
              </w:rPr>
            </w:pPr>
          </w:p>
          <w:p w14:paraId="2A6E2F5F" w14:textId="77777777" w:rsidR="00331D3F" w:rsidRPr="00DD0E55" w:rsidRDefault="00331D3F" w:rsidP="004B1C26">
            <w:pPr>
              <w:pStyle w:val="22"/>
              <w:keepNext/>
              <w:keepLines/>
              <w:tabs>
                <w:tab w:val="left" w:pos="169"/>
              </w:tabs>
              <w:spacing w:line="240" w:lineRule="auto"/>
              <w:jc w:val="both"/>
              <w:rPr>
                <w:b w:val="0"/>
                <w:bCs w:val="0"/>
                <w:sz w:val="22"/>
                <w:szCs w:val="22"/>
                <w:lang w:val="ru-RU"/>
              </w:rPr>
            </w:pPr>
            <w:r w:rsidRPr="00DA7FEF">
              <w:rPr>
                <w:b w:val="0"/>
                <w:color w:val="auto"/>
                <w:sz w:val="24"/>
                <w:szCs w:val="24"/>
                <w:lang w:val="ru-RU"/>
              </w:rPr>
              <w:t>Рекомендуемые источники: Раздел 8 (1-</w:t>
            </w:r>
            <w:r w:rsidRPr="0028766D">
              <w:rPr>
                <w:b w:val="0"/>
                <w:color w:val="auto"/>
                <w:sz w:val="24"/>
                <w:szCs w:val="24"/>
                <w:lang w:val="ru-RU"/>
              </w:rPr>
              <w:t>6</w:t>
            </w:r>
            <w:r w:rsidRPr="00DA7FEF">
              <w:rPr>
                <w:b w:val="0"/>
                <w:color w:val="auto"/>
                <w:sz w:val="24"/>
                <w:szCs w:val="24"/>
                <w:lang w:val="ru-RU"/>
              </w:rPr>
              <w:t>)</w:t>
            </w:r>
          </w:p>
        </w:tc>
        <w:tc>
          <w:tcPr>
            <w:tcW w:w="2156" w:type="dxa"/>
          </w:tcPr>
          <w:p w14:paraId="601C1B30" w14:textId="77777777" w:rsidR="00331D3F" w:rsidRPr="00D501B9" w:rsidRDefault="00331D3F" w:rsidP="004B1C2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Дискуссия,</w:t>
            </w:r>
          </w:p>
          <w:p w14:paraId="314BEBD0" w14:textId="77777777" w:rsidR="00331D3F" w:rsidRPr="00D501B9" w:rsidRDefault="00331D3F" w:rsidP="004B1C2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тестирование,</w:t>
            </w:r>
          </w:p>
          <w:p w14:paraId="48A24934" w14:textId="77777777" w:rsidR="00331D3F" w:rsidRPr="00D501B9" w:rsidRDefault="00331D3F" w:rsidP="004B1C2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выполнение</w:t>
            </w:r>
          </w:p>
          <w:p w14:paraId="14DF240A" w14:textId="77777777" w:rsidR="00331D3F" w:rsidRPr="00D501B9" w:rsidRDefault="00331D3F" w:rsidP="004B1C2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расчетно-</w:t>
            </w:r>
          </w:p>
          <w:p w14:paraId="4F76466F" w14:textId="77777777" w:rsidR="00331D3F" w:rsidRPr="00D501B9" w:rsidRDefault="00331D3F" w:rsidP="004B1C2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аналитических</w:t>
            </w:r>
          </w:p>
          <w:p w14:paraId="0778F003" w14:textId="77777777" w:rsidR="00331D3F" w:rsidRPr="00D501B9" w:rsidRDefault="00331D3F" w:rsidP="004B1C26">
            <w:pPr>
              <w:pStyle w:val="22"/>
              <w:keepNext/>
              <w:keepLines/>
              <w:shd w:val="clear" w:color="auto" w:fill="auto"/>
              <w:tabs>
                <w:tab w:val="left" w:pos="1314"/>
              </w:tabs>
              <w:spacing w:line="240" w:lineRule="auto"/>
              <w:jc w:val="both"/>
              <w:rPr>
                <w:b w:val="0"/>
                <w:bCs w:val="0"/>
                <w:sz w:val="22"/>
                <w:szCs w:val="22"/>
                <w:lang w:val="ru-RU"/>
              </w:rPr>
            </w:pPr>
            <w:r w:rsidRPr="00D501B9">
              <w:rPr>
                <w:rFonts w:eastAsia="Microsoft Sans Serif"/>
                <w:b w:val="0"/>
                <w:bCs w:val="0"/>
                <w:sz w:val="22"/>
                <w:szCs w:val="22"/>
                <w:lang w:val="ru-RU" w:eastAsia="ru-RU" w:bidi="ru-RU"/>
              </w:rPr>
              <w:t>заданий</w:t>
            </w:r>
          </w:p>
        </w:tc>
      </w:tr>
      <w:tr w:rsidR="007209AB" w:rsidRPr="007209AB" w14:paraId="00C0EE54" w14:textId="77777777" w:rsidTr="00DD0E55">
        <w:tc>
          <w:tcPr>
            <w:tcW w:w="2778" w:type="dxa"/>
          </w:tcPr>
          <w:p w14:paraId="11B42C46" w14:textId="2BA0AF17" w:rsidR="007209AB" w:rsidRPr="007209AB" w:rsidRDefault="007209AB" w:rsidP="007209AB">
            <w:pPr>
              <w:pStyle w:val="22"/>
              <w:keepNext/>
              <w:keepLines/>
              <w:shd w:val="clear" w:color="auto" w:fill="auto"/>
              <w:tabs>
                <w:tab w:val="left" w:pos="1314"/>
              </w:tabs>
              <w:spacing w:line="240" w:lineRule="auto"/>
              <w:jc w:val="left"/>
              <w:rPr>
                <w:b w:val="0"/>
                <w:bCs w:val="0"/>
                <w:sz w:val="22"/>
                <w:szCs w:val="22"/>
                <w:lang w:val="ru-RU"/>
              </w:rPr>
            </w:pPr>
            <w:r w:rsidRPr="007209AB">
              <w:rPr>
                <w:b w:val="0"/>
                <w:bCs w:val="0"/>
                <w:sz w:val="22"/>
                <w:szCs w:val="22"/>
                <w:lang w:val="ru-RU"/>
              </w:rPr>
              <w:t>Основы анализа инвестиционных проектов</w:t>
            </w:r>
          </w:p>
        </w:tc>
        <w:tc>
          <w:tcPr>
            <w:tcW w:w="5017" w:type="dxa"/>
          </w:tcPr>
          <w:p w14:paraId="2EB1DBB6" w14:textId="77777777" w:rsidR="007209AB" w:rsidRPr="007209AB" w:rsidRDefault="007209AB" w:rsidP="007209AB">
            <w:pPr>
              <w:pStyle w:val="22"/>
              <w:keepNext/>
              <w:keepLines/>
              <w:tabs>
                <w:tab w:val="left" w:pos="169"/>
              </w:tabs>
              <w:spacing w:line="240" w:lineRule="auto"/>
              <w:jc w:val="both"/>
              <w:rPr>
                <w:b w:val="0"/>
                <w:bCs w:val="0"/>
                <w:sz w:val="22"/>
                <w:szCs w:val="22"/>
                <w:lang w:val="ru-RU"/>
              </w:rPr>
            </w:pPr>
            <w:r w:rsidRPr="007209AB">
              <w:rPr>
                <w:b w:val="0"/>
                <w:bCs w:val="0"/>
                <w:sz w:val="22"/>
                <w:szCs w:val="22"/>
                <w:lang w:val="ru-RU"/>
              </w:rPr>
              <w:t>1.</w:t>
            </w:r>
            <w:r w:rsidRPr="007209AB">
              <w:rPr>
                <w:b w:val="0"/>
                <w:bCs w:val="0"/>
                <w:sz w:val="22"/>
                <w:szCs w:val="22"/>
                <w:lang w:val="ru-RU"/>
              </w:rPr>
              <w:tab/>
              <w:t>Проблемы интерпретации понятия «изменение стоимости денег во времени» и их отражение в инвестиционном анализе.</w:t>
            </w:r>
          </w:p>
          <w:p w14:paraId="7846A4B0" w14:textId="77777777" w:rsidR="007209AB" w:rsidRPr="007209AB" w:rsidRDefault="007209AB" w:rsidP="007209AB">
            <w:pPr>
              <w:pStyle w:val="22"/>
              <w:keepNext/>
              <w:keepLines/>
              <w:tabs>
                <w:tab w:val="left" w:pos="169"/>
              </w:tabs>
              <w:spacing w:line="240" w:lineRule="auto"/>
              <w:jc w:val="both"/>
              <w:rPr>
                <w:b w:val="0"/>
                <w:bCs w:val="0"/>
                <w:sz w:val="22"/>
                <w:szCs w:val="22"/>
                <w:lang w:val="ru-RU"/>
              </w:rPr>
            </w:pPr>
            <w:r w:rsidRPr="007209AB">
              <w:rPr>
                <w:b w:val="0"/>
                <w:bCs w:val="0"/>
                <w:sz w:val="22"/>
                <w:szCs w:val="22"/>
                <w:lang w:val="ru-RU"/>
              </w:rPr>
              <w:t>2.</w:t>
            </w:r>
            <w:r w:rsidRPr="007209AB">
              <w:rPr>
                <w:b w:val="0"/>
                <w:bCs w:val="0"/>
                <w:sz w:val="22"/>
                <w:szCs w:val="22"/>
                <w:lang w:val="ru-RU"/>
              </w:rPr>
              <w:tab/>
              <w:t>Основные концепции инвестиционного анализа.</w:t>
            </w:r>
          </w:p>
          <w:p w14:paraId="48132689" w14:textId="24757441" w:rsidR="007209AB" w:rsidRPr="0028766D" w:rsidRDefault="00247E8E" w:rsidP="0028766D">
            <w:pPr>
              <w:pStyle w:val="22"/>
              <w:keepNext/>
              <w:keepLines/>
              <w:shd w:val="clear" w:color="auto" w:fill="auto"/>
              <w:tabs>
                <w:tab w:val="left" w:pos="169"/>
              </w:tabs>
              <w:spacing w:line="240" w:lineRule="auto"/>
              <w:jc w:val="both"/>
              <w:rPr>
                <w:b w:val="0"/>
                <w:bCs w:val="0"/>
                <w:color w:val="auto"/>
                <w:sz w:val="22"/>
                <w:szCs w:val="22"/>
                <w:lang w:val="ru-RU"/>
              </w:rPr>
            </w:pPr>
            <w:r w:rsidRPr="00DA7FEF">
              <w:rPr>
                <w:b w:val="0"/>
                <w:color w:val="auto"/>
                <w:sz w:val="24"/>
                <w:szCs w:val="24"/>
                <w:lang w:val="ru-RU"/>
              </w:rPr>
              <w:t>Рекомендуемые источники: Раздел 8 (1-</w:t>
            </w:r>
            <w:r w:rsidR="0028766D" w:rsidRPr="0028766D">
              <w:rPr>
                <w:b w:val="0"/>
                <w:color w:val="auto"/>
                <w:sz w:val="24"/>
                <w:szCs w:val="24"/>
                <w:lang w:val="ru-RU"/>
              </w:rPr>
              <w:t>6</w:t>
            </w:r>
            <w:r w:rsidR="0028766D" w:rsidRPr="00DA7FEF">
              <w:rPr>
                <w:b w:val="0"/>
                <w:color w:val="auto"/>
                <w:sz w:val="24"/>
                <w:szCs w:val="24"/>
                <w:lang w:val="ru-RU"/>
              </w:rPr>
              <w:t>)</w:t>
            </w:r>
          </w:p>
        </w:tc>
        <w:tc>
          <w:tcPr>
            <w:tcW w:w="2156" w:type="dxa"/>
          </w:tcPr>
          <w:p w14:paraId="16B86B75" w14:textId="77777777" w:rsidR="007209AB" w:rsidRPr="007209AB" w:rsidRDefault="007209AB" w:rsidP="007209AB">
            <w:pPr>
              <w:pStyle w:val="22"/>
              <w:keepNext/>
              <w:keepLines/>
              <w:tabs>
                <w:tab w:val="left" w:pos="1314"/>
              </w:tabs>
              <w:spacing w:line="240" w:lineRule="auto"/>
              <w:jc w:val="both"/>
              <w:rPr>
                <w:b w:val="0"/>
                <w:bCs w:val="0"/>
                <w:sz w:val="22"/>
                <w:szCs w:val="22"/>
                <w:lang w:val="ru-RU"/>
              </w:rPr>
            </w:pPr>
            <w:r w:rsidRPr="007209AB">
              <w:rPr>
                <w:b w:val="0"/>
                <w:bCs w:val="0"/>
                <w:sz w:val="22"/>
                <w:szCs w:val="22"/>
                <w:lang w:val="ru-RU"/>
              </w:rPr>
              <w:t>Дискуссия,</w:t>
            </w:r>
          </w:p>
          <w:p w14:paraId="3BFF1729" w14:textId="77777777" w:rsidR="007209AB" w:rsidRPr="007209AB" w:rsidRDefault="007209AB" w:rsidP="007209AB">
            <w:pPr>
              <w:pStyle w:val="22"/>
              <w:keepNext/>
              <w:keepLines/>
              <w:tabs>
                <w:tab w:val="left" w:pos="1314"/>
              </w:tabs>
              <w:spacing w:line="240" w:lineRule="auto"/>
              <w:jc w:val="both"/>
              <w:rPr>
                <w:b w:val="0"/>
                <w:bCs w:val="0"/>
                <w:sz w:val="22"/>
                <w:szCs w:val="22"/>
                <w:lang w:val="ru-RU"/>
              </w:rPr>
            </w:pPr>
            <w:r w:rsidRPr="007209AB">
              <w:rPr>
                <w:b w:val="0"/>
                <w:bCs w:val="0"/>
                <w:sz w:val="22"/>
                <w:szCs w:val="22"/>
                <w:lang w:val="ru-RU"/>
              </w:rPr>
              <w:t>тестирование,</w:t>
            </w:r>
          </w:p>
          <w:p w14:paraId="44284773" w14:textId="77777777" w:rsidR="007209AB" w:rsidRPr="007209AB" w:rsidRDefault="007209AB" w:rsidP="007209AB">
            <w:pPr>
              <w:pStyle w:val="22"/>
              <w:keepNext/>
              <w:keepLines/>
              <w:tabs>
                <w:tab w:val="left" w:pos="1314"/>
              </w:tabs>
              <w:spacing w:line="240" w:lineRule="auto"/>
              <w:jc w:val="both"/>
              <w:rPr>
                <w:b w:val="0"/>
                <w:bCs w:val="0"/>
                <w:sz w:val="22"/>
                <w:szCs w:val="22"/>
                <w:lang w:val="ru-RU"/>
              </w:rPr>
            </w:pPr>
            <w:r w:rsidRPr="007209AB">
              <w:rPr>
                <w:b w:val="0"/>
                <w:bCs w:val="0"/>
                <w:sz w:val="22"/>
                <w:szCs w:val="22"/>
                <w:lang w:val="ru-RU"/>
              </w:rPr>
              <w:t>выполнение</w:t>
            </w:r>
          </w:p>
          <w:p w14:paraId="5849F286" w14:textId="50ED52E1" w:rsidR="007209AB" w:rsidRPr="007209AB" w:rsidRDefault="007209AB" w:rsidP="007209AB">
            <w:pPr>
              <w:pStyle w:val="22"/>
              <w:keepNext/>
              <w:keepLines/>
              <w:tabs>
                <w:tab w:val="left" w:pos="1314"/>
              </w:tabs>
              <w:spacing w:line="240" w:lineRule="auto"/>
              <w:jc w:val="both"/>
              <w:rPr>
                <w:b w:val="0"/>
                <w:bCs w:val="0"/>
                <w:sz w:val="22"/>
                <w:szCs w:val="22"/>
                <w:lang w:val="ru-RU"/>
              </w:rPr>
            </w:pPr>
            <w:r w:rsidRPr="007209AB">
              <w:rPr>
                <w:b w:val="0"/>
                <w:bCs w:val="0"/>
                <w:sz w:val="22"/>
                <w:szCs w:val="22"/>
                <w:lang w:val="ru-RU"/>
              </w:rPr>
              <w:t>расчетно-</w:t>
            </w:r>
          </w:p>
          <w:p w14:paraId="27E9E02A" w14:textId="77777777" w:rsidR="007209AB" w:rsidRPr="007209AB" w:rsidRDefault="007209AB" w:rsidP="007209AB">
            <w:pPr>
              <w:pStyle w:val="22"/>
              <w:keepNext/>
              <w:keepLines/>
              <w:tabs>
                <w:tab w:val="left" w:pos="1314"/>
              </w:tabs>
              <w:spacing w:line="240" w:lineRule="auto"/>
              <w:jc w:val="both"/>
              <w:rPr>
                <w:b w:val="0"/>
                <w:bCs w:val="0"/>
                <w:sz w:val="22"/>
                <w:szCs w:val="22"/>
                <w:lang w:val="ru-RU"/>
              </w:rPr>
            </w:pPr>
            <w:r w:rsidRPr="007209AB">
              <w:rPr>
                <w:b w:val="0"/>
                <w:bCs w:val="0"/>
                <w:sz w:val="22"/>
                <w:szCs w:val="22"/>
                <w:lang w:val="ru-RU"/>
              </w:rPr>
              <w:t>аналитических</w:t>
            </w:r>
          </w:p>
          <w:p w14:paraId="21BA3CF3" w14:textId="52496ACC" w:rsidR="007209AB" w:rsidRPr="007209AB" w:rsidRDefault="007209AB" w:rsidP="007209AB">
            <w:pPr>
              <w:pStyle w:val="22"/>
              <w:keepNext/>
              <w:keepLines/>
              <w:shd w:val="clear" w:color="auto" w:fill="auto"/>
              <w:tabs>
                <w:tab w:val="left" w:pos="1314"/>
              </w:tabs>
              <w:spacing w:line="240" w:lineRule="auto"/>
              <w:jc w:val="both"/>
              <w:rPr>
                <w:sz w:val="22"/>
                <w:szCs w:val="22"/>
                <w:lang w:val="ru-RU"/>
              </w:rPr>
            </w:pPr>
            <w:r w:rsidRPr="007209AB">
              <w:rPr>
                <w:b w:val="0"/>
                <w:bCs w:val="0"/>
                <w:sz w:val="22"/>
                <w:szCs w:val="22"/>
                <w:lang w:val="ru-RU"/>
              </w:rPr>
              <w:t>заданий</w:t>
            </w:r>
          </w:p>
        </w:tc>
      </w:tr>
      <w:tr w:rsidR="00DD0E55" w:rsidRPr="007209AB" w14:paraId="24B15DBC" w14:textId="77777777" w:rsidTr="00DD0E55">
        <w:tc>
          <w:tcPr>
            <w:tcW w:w="2778" w:type="dxa"/>
          </w:tcPr>
          <w:p w14:paraId="767F0787" w14:textId="3D157957" w:rsidR="00DD0E55" w:rsidRPr="00D63DC6" w:rsidRDefault="00DD0E55" w:rsidP="00D63DC6">
            <w:pPr>
              <w:pStyle w:val="22"/>
              <w:keepNext/>
              <w:keepLines/>
              <w:shd w:val="clear" w:color="auto" w:fill="auto"/>
              <w:tabs>
                <w:tab w:val="left" w:pos="1314"/>
              </w:tabs>
              <w:spacing w:line="240" w:lineRule="auto"/>
              <w:jc w:val="left"/>
              <w:rPr>
                <w:b w:val="0"/>
                <w:bCs w:val="0"/>
                <w:sz w:val="22"/>
                <w:szCs w:val="22"/>
                <w:lang w:val="ru-RU"/>
              </w:rPr>
            </w:pPr>
            <w:r w:rsidRPr="00223912">
              <w:rPr>
                <w:b w:val="0"/>
                <w:bCs w:val="0"/>
                <w:sz w:val="22"/>
                <w:szCs w:val="22"/>
                <w:lang w:val="ru-RU"/>
              </w:rPr>
              <w:t>Анализ финансовых инструментов и портфеля инвестиций</w:t>
            </w:r>
            <w:r w:rsidRPr="00C8336D">
              <w:rPr>
                <w:b w:val="0"/>
                <w:bCs w:val="0"/>
                <w:sz w:val="22"/>
                <w:szCs w:val="22"/>
                <w:lang w:val="ru-RU"/>
              </w:rPr>
              <w:t xml:space="preserve"> </w:t>
            </w:r>
          </w:p>
        </w:tc>
        <w:tc>
          <w:tcPr>
            <w:tcW w:w="5017" w:type="dxa"/>
          </w:tcPr>
          <w:p w14:paraId="06CC5502" w14:textId="14360F43" w:rsidR="00DD0E55" w:rsidRDefault="00DD0E55" w:rsidP="00DD0E55">
            <w:pPr>
              <w:pStyle w:val="22"/>
              <w:keepNext/>
              <w:keepLines/>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 xml:space="preserve">1. </w:t>
            </w:r>
            <w:r>
              <w:rPr>
                <w:b w:val="0"/>
                <w:bCs w:val="0"/>
                <w:sz w:val="22"/>
                <w:szCs w:val="22"/>
                <w:lang w:val="ru-RU"/>
              </w:rPr>
              <w:t>Финансовые инструменты</w:t>
            </w:r>
            <w:r w:rsidRPr="00A106AA">
              <w:rPr>
                <w:b w:val="0"/>
                <w:bCs w:val="0"/>
                <w:sz w:val="22"/>
                <w:szCs w:val="22"/>
                <w:lang w:val="ru-RU"/>
              </w:rPr>
              <w:t>.</w:t>
            </w:r>
          </w:p>
          <w:p w14:paraId="3E595AF3" w14:textId="752F2EDC" w:rsidR="00DD0E55" w:rsidRDefault="00DD0E55" w:rsidP="00DD0E55">
            <w:pPr>
              <w:pStyle w:val="22"/>
              <w:keepNext/>
              <w:keepLines/>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 xml:space="preserve">2. </w:t>
            </w:r>
            <w:r>
              <w:rPr>
                <w:b w:val="0"/>
                <w:bCs w:val="0"/>
                <w:sz w:val="22"/>
                <w:szCs w:val="22"/>
                <w:lang w:val="ru-RU"/>
              </w:rPr>
              <w:t>В</w:t>
            </w:r>
            <w:r w:rsidRPr="00DD0E55">
              <w:rPr>
                <w:b w:val="0"/>
                <w:bCs w:val="0"/>
                <w:sz w:val="22"/>
                <w:szCs w:val="22"/>
                <w:lang w:val="ru-RU"/>
              </w:rPr>
              <w:t>иды анализа финансовых инструментов</w:t>
            </w:r>
          </w:p>
          <w:p w14:paraId="67E5D343" w14:textId="78F43A2E" w:rsidR="00DD0E55" w:rsidRPr="00A106AA" w:rsidRDefault="00DD0E55" w:rsidP="00DD0E55">
            <w:pPr>
              <w:pStyle w:val="22"/>
              <w:keepNext/>
              <w:keepLines/>
              <w:shd w:val="clear" w:color="auto" w:fill="auto"/>
              <w:tabs>
                <w:tab w:val="left" w:pos="1314"/>
              </w:tabs>
              <w:spacing w:line="240" w:lineRule="auto"/>
              <w:jc w:val="left"/>
              <w:rPr>
                <w:b w:val="0"/>
                <w:bCs w:val="0"/>
                <w:sz w:val="22"/>
                <w:szCs w:val="22"/>
                <w:lang w:val="ru-RU"/>
              </w:rPr>
            </w:pPr>
            <w:r>
              <w:rPr>
                <w:b w:val="0"/>
                <w:bCs w:val="0"/>
                <w:sz w:val="22"/>
                <w:szCs w:val="22"/>
                <w:lang w:val="ru-RU"/>
              </w:rPr>
              <w:t xml:space="preserve">3. </w:t>
            </w:r>
            <w:r w:rsidRPr="00A106AA">
              <w:rPr>
                <w:b w:val="0"/>
                <w:bCs w:val="0"/>
                <w:sz w:val="22"/>
                <w:szCs w:val="22"/>
                <w:lang w:val="ru-RU"/>
              </w:rPr>
              <w:t>Сферы применения проектного</w:t>
            </w:r>
          </w:p>
          <w:p w14:paraId="76E6B19D" w14:textId="4C68E36E" w:rsidR="00DD0E55" w:rsidRPr="00A106AA" w:rsidRDefault="00DD0E55" w:rsidP="00DD0E55">
            <w:pPr>
              <w:pStyle w:val="22"/>
              <w:keepNext/>
              <w:keepLines/>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финансирования.</w:t>
            </w:r>
          </w:p>
          <w:p w14:paraId="3732DBD7" w14:textId="77777777" w:rsidR="001103AC" w:rsidRDefault="00DD0E55" w:rsidP="001103AC">
            <w:pPr>
              <w:pStyle w:val="22"/>
              <w:keepNext/>
              <w:keepLines/>
              <w:shd w:val="clear" w:color="auto" w:fill="auto"/>
              <w:tabs>
                <w:tab w:val="left" w:pos="169"/>
              </w:tabs>
              <w:spacing w:line="240" w:lineRule="auto"/>
              <w:jc w:val="both"/>
              <w:rPr>
                <w:b w:val="0"/>
                <w:bCs w:val="0"/>
                <w:sz w:val="22"/>
                <w:szCs w:val="22"/>
                <w:lang w:val="ru-RU"/>
              </w:rPr>
            </w:pPr>
            <w:r w:rsidRPr="00A106AA">
              <w:rPr>
                <w:b w:val="0"/>
                <w:bCs w:val="0"/>
                <w:sz w:val="22"/>
                <w:szCs w:val="22"/>
                <w:lang w:val="ru-RU"/>
              </w:rPr>
              <w:t xml:space="preserve">3. </w:t>
            </w:r>
            <w:r w:rsidR="001103AC">
              <w:rPr>
                <w:b w:val="0"/>
                <w:bCs w:val="0"/>
                <w:sz w:val="22"/>
                <w:szCs w:val="22"/>
                <w:lang w:val="ru-RU"/>
              </w:rPr>
              <w:t>О</w:t>
            </w:r>
            <w:r w:rsidRPr="00A106AA">
              <w:rPr>
                <w:b w:val="0"/>
                <w:bCs w:val="0"/>
                <w:sz w:val="22"/>
                <w:szCs w:val="22"/>
                <w:lang w:val="ru-RU"/>
              </w:rPr>
              <w:t xml:space="preserve">сновы </w:t>
            </w:r>
            <w:r w:rsidR="001103AC">
              <w:rPr>
                <w:b w:val="0"/>
                <w:bCs w:val="0"/>
                <w:sz w:val="22"/>
                <w:szCs w:val="22"/>
                <w:lang w:val="ru-RU"/>
              </w:rPr>
              <w:t>портфельного инвестирования</w:t>
            </w:r>
            <w:r w:rsidRPr="00A106AA">
              <w:rPr>
                <w:b w:val="0"/>
                <w:bCs w:val="0"/>
                <w:sz w:val="22"/>
                <w:szCs w:val="22"/>
                <w:lang w:val="ru-RU"/>
              </w:rPr>
              <w:t>.</w:t>
            </w:r>
          </w:p>
          <w:p w14:paraId="0250C8B9" w14:textId="379360D3" w:rsidR="00DD0E55" w:rsidRPr="00D63DC6" w:rsidRDefault="00DD0E55" w:rsidP="001103AC">
            <w:pPr>
              <w:pStyle w:val="22"/>
              <w:keepNext/>
              <w:keepLines/>
              <w:shd w:val="clear" w:color="auto" w:fill="auto"/>
              <w:tabs>
                <w:tab w:val="left" w:pos="169"/>
              </w:tabs>
              <w:spacing w:line="240" w:lineRule="auto"/>
              <w:jc w:val="both"/>
              <w:rPr>
                <w:b w:val="0"/>
                <w:bCs w:val="0"/>
                <w:sz w:val="22"/>
                <w:szCs w:val="22"/>
                <w:lang w:val="ru-RU"/>
              </w:rPr>
            </w:pPr>
            <w:r w:rsidRPr="00A106AA">
              <w:rPr>
                <w:b w:val="0"/>
                <w:bCs w:val="0"/>
                <w:sz w:val="22"/>
                <w:szCs w:val="22"/>
                <w:lang w:val="ru-RU"/>
              </w:rPr>
              <w:t xml:space="preserve"> </w:t>
            </w:r>
            <w:r w:rsidR="0028766D" w:rsidRPr="0028766D">
              <w:rPr>
                <w:b w:val="0"/>
                <w:color w:val="auto"/>
                <w:sz w:val="24"/>
                <w:szCs w:val="24"/>
              </w:rPr>
              <w:t>Рекомендуемые источники: Раздел 8 (1-</w:t>
            </w:r>
            <w:r w:rsidR="0028766D" w:rsidRPr="0028766D">
              <w:rPr>
                <w:b w:val="0"/>
                <w:color w:val="auto"/>
                <w:sz w:val="24"/>
                <w:szCs w:val="24"/>
                <w:lang w:val="ru-RU"/>
              </w:rPr>
              <w:t>6</w:t>
            </w:r>
            <w:r w:rsidR="0028766D" w:rsidRPr="0028766D">
              <w:rPr>
                <w:b w:val="0"/>
                <w:color w:val="auto"/>
                <w:sz w:val="24"/>
                <w:szCs w:val="24"/>
              </w:rPr>
              <w:t>)</w:t>
            </w:r>
          </w:p>
        </w:tc>
        <w:tc>
          <w:tcPr>
            <w:tcW w:w="2156" w:type="dxa"/>
          </w:tcPr>
          <w:p w14:paraId="473B391D" w14:textId="77777777" w:rsidR="00DD0E55" w:rsidRPr="00D501B9"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Дискуссия,</w:t>
            </w:r>
          </w:p>
          <w:p w14:paraId="460AE3C7" w14:textId="77777777" w:rsidR="00DD0E55" w:rsidRPr="00D501B9"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тестирование,</w:t>
            </w:r>
          </w:p>
          <w:p w14:paraId="2AD125C2" w14:textId="77777777" w:rsidR="00DD0E55" w:rsidRPr="00D501B9"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выполнение</w:t>
            </w:r>
          </w:p>
          <w:p w14:paraId="34A23C7F" w14:textId="77777777" w:rsidR="00DD0E55" w:rsidRPr="00D501B9"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расчетно-</w:t>
            </w:r>
          </w:p>
          <w:p w14:paraId="4EF7B6BE" w14:textId="77777777" w:rsidR="00DD0E55" w:rsidRPr="00D501B9"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аналитических</w:t>
            </w:r>
          </w:p>
          <w:p w14:paraId="70310C4A" w14:textId="102A725D" w:rsidR="00DD0E55" w:rsidRPr="007209AB" w:rsidRDefault="00DD0E55" w:rsidP="00D63DC6">
            <w:pPr>
              <w:pStyle w:val="22"/>
              <w:keepNext/>
              <w:keepLines/>
              <w:shd w:val="clear" w:color="auto" w:fill="auto"/>
              <w:tabs>
                <w:tab w:val="left" w:pos="1314"/>
              </w:tabs>
              <w:spacing w:line="240" w:lineRule="auto"/>
              <w:jc w:val="both"/>
              <w:rPr>
                <w:sz w:val="22"/>
                <w:szCs w:val="22"/>
                <w:lang w:val="ru-RU"/>
              </w:rPr>
            </w:pPr>
            <w:r w:rsidRPr="00D501B9">
              <w:rPr>
                <w:rFonts w:eastAsia="Microsoft Sans Serif"/>
                <w:b w:val="0"/>
                <w:bCs w:val="0"/>
                <w:sz w:val="22"/>
                <w:szCs w:val="22"/>
                <w:lang w:val="ru-RU" w:eastAsia="ru-RU" w:bidi="ru-RU"/>
              </w:rPr>
              <w:t>заданий</w:t>
            </w:r>
          </w:p>
        </w:tc>
      </w:tr>
      <w:tr w:rsidR="00DD0E55" w:rsidRPr="007209AB" w14:paraId="0F01D7F3" w14:textId="77777777" w:rsidTr="00DD0E55">
        <w:tc>
          <w:tcPr>
            <w:tcW w:w="2778" w:type="dxa"/>
          </w:tcPr>
          <w:p w14:paraId="4365C09A" w14:textId="5EF306EB" w:rsidR="00DD0E55" w:rsidRPr="00D63DC6" w:rsidRDefault="00DD0E55" w:rsidP="00D63DC6">
            <w:pPr>
              <w:pStyle w:val="22"/>
              <w:keepNext/>
              <w:keepLines/>
              <w:shd w:val="clear" w:color="auto" w:fill="auto"/>
              <w:tabs>
                <w:tab w:val="left" w:pos="1314"/>
              </w:tabs>
              <w:spacing w:line="240" w:lineRule="auto"/>
              <w:jc w:val="left"/>
              <w:rPr>
                <w:b w:val="0"/>
                <w:bCs w:val="0"/>
                <w:sz w:val="22"/>
                <w:szCs w:val="22"/>
                <w:lang w:val="ru-RU"/>
              </w:rPr>
            </w:pPr>
            <w:r w:rsidRPr="00C8336D">
              <w:rPr>
                <w:b w:val="0"/>
                <w:bCs w:val="0"/>
                <w:sz w:val="22"/>
                <w:szCs w:val="22"/>
                <w:lang w:val="ru-RU"/>
              </w:rPr>
              <w:t>Методы оценки финансовой жизнеспособности инвестиционных проектов</w:t>
            </w:r>
          </w:p>
        </w:tc>
        <w:tc>
          <w:tcPr>
            <w:tcW w:w="5017" w:type="dxa"/>
          </w:tcPr>
          <w:p w14:paraId="5DE34E96" w14:textId="77777777" w:rsidR="00DD0E55" w:rsidRPr="00D63DC6" w:rsidRDefault="00DD0E55" w:rsidP="00DD0E55">
            <w:pPr>
              <w:pStyle w:val="22"/>
              <w:keepNext/>
              <w:keepLines/>
              <w:tabs>
                <w:tab w:val="left" w:pos="169"/>
              </w:tabs>
              <w:spacing w:line="240" w:lineRule="auto"/>
              <w:jc w:val="both"/>
              <w:rPr>
                <w:b w:val="0"/>
                <w:bCs w:val="0"/>
                <w:sz w:val="22"/>
                <w:szCs w:val="22"/>
                <w:lang w:val="ru-RU"/>
              </w:rPr>
            </w:pPr>
            <w:r w:rsidRPr="00D63DC6">
              <w:rPr>
                <w:b w:val="0"/>
                <w:bCs w:val="0"/>
                <w:sz w:val="22"/>
                <w:szCs w:val="22"/>
                <w:lang w:val="ru-RU"/>
              </w:rPr>
              <w:t>1.</w:t>
            </w:r>
            <w:r w:rsidRPr="00D63DC6">
              <w:rPr>
                <w:b w:val="0"/>
                <w:bCs w:val="0"/>
                <w:sz w:val="22"/>
                <w:szCs w:val="22"/>
                <w:lang w:val="ru-RU"/>
              </w:rPr>
              <w:tab/>
              <w:t>Отличия динамических (финансовых) методов оценки доходности инвестиционных проектов от статических.</w:t>
            </w:r>
          </w:p>
          <w:p w14:paraId="744AC4A1" w14:textId="77777777" w:rsidR="00DD0E55" w:rsidRPr="00D63DC6" w:rsidRDefault="00DD0E55" w:rsidP="00DD0E55">
            <w:pPr>
              <w:pStyle w:val="22"/>
              <w:keepNext/>
              <w:keepLines/>
              <w:tabs>
                <w:tab w:val="left" w:pos="169"/>
              </w:tabs>
              <w:spacing w:line="240" w:lineRule="auto"/>
              <w:jc w:val="both"/>
              <w:rPr>
                <w:b w:val="0"/>
                <w:bCs w:val="0"/>
                <w:sz w:val="22"/>
                <w:szCs w:val="22"/>
                <w:lang w:val="ru-RU"/>
              </w:rPr>
            </w:pPr>
            <w:r w:rsidRPr="00D63DC6">
              <w:rPr>
                <w:b w:val="0"/>
                <w:bCs w:val="0"/>
                <w:sz w:val="22"/>
                <w:szCs w:val="22"/>
                <w:lang w:val="ru-RU"/>
              </w:rPr>
              <w:t>2.</w:t>
            </w:r>
            <w:r w:rsidRPr="00D63DC6">
              <w:rPr>
                <w:b w:val="0"/>
                <w:bCs w:val="0"/>
                <w:sz w:val="22"/>
                <w:szCs w:val="22"/>
                <w:lang w:val="ru-RU"/>
              </w:rPr>
              <w:tab/>
              <w:t>Факторы, определяющие уровень чистой приведенной стоимости (NPV), внутреннего уровня доходности (IRR), индекса рентабельности (PI) и срока окупаемости инвестиций.</w:t>
            </w:r>
          </w:p>
          <w:p w14:paraId="319A9C7A" w14:textId="224F26BC" w:rsidR="00DD0E55" w:rsidRPr="007209AB" w:rsidRDefault="0028766D" w:rsidP="00DD0E55">
            <w:pPr>
              <w:pStyle w:val="22"/>
              <w:keepNext/>
              <w:keepLines/>
              <w:tabs>
                <w:tab w:val="left" w:pos="169"/>
              </w:tabs>
              <w:spacing w:line="240" w:lineRule="auto"/>
              <w:jc w:val="both"/>
              <w:rPr>
                <w:sz w:val="22"/>
                <w:szCs w:val="22"/>
                <w:lang w:val="ru-RU"/>
              </w:rPr>
            </w:pPr>
            <w:r w:rsidRPr="0028766D">
              <w:rPr>
                <w:b w:val="0"/>
                <w:color w:val="auto"/>
                <w:sz w:val="24"/>
                <w:szCs w:val="24"/>
              </w:rPr>
              <w:t>Рекомендуемые источники: Раздел 8 (1-</w:t>
            </w:r>
            <w:r w:rsidRPr="0028766D">
              <w:rPr>
                <w:b w:val="0"/>
                <w:color w:val="auto"/>
                <w:sz w:val="24"/>
                <w:szCs w:val="24"/>
                <w:lang w:val="ru-RU"/>
              </w:rPr>
              <w:t>6</w:t>
            </w:r>
            <w:r w:rsidRPr="0028766D">
              <w:rPr>
                <w:b w:val="0"/>
                <w:color w:val="auto"/>
                <w:sz w:val="24"/>
                <w:szCs w:val="24"/>
              </w:rPr>
              <w:t>)</w:t>
            </w:r>
          </w:p>
        </w:tc>
        <w:tc>
          <w:tcPr>
            <w:tcW w:w="2156" w:type="dxa"/>
          </w:tcPr>
          <w:p w14:paraId="0CD32B8B" w14:textId="77777777"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Дискуссия,</w:t>
            </w:r>
          </w:p>
          <w:p w14:paraId="1C3A2A0C" w14:textId="77777777"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тестирование,</w:t>
            </w:r>
          </w:p>
          <w:p w14:paraId="7E6BCAD3" w14:textId="77777777"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выполнение</w:t>
            </w:r>
          </w:p>
          <w:p w14:paraId="0850F0E6" w14:textId="77777777"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расчетно-</w:t>
            </w:r>
          </w:p>
          <w:p w14:paraId="24365EEE" w14:textId="77777777"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аналитических</w:t>
            </w:r>
          </w:p>
          <w:p w14:paraId="1371C792" w14:textId="54E48CDA" w:rsidR="00DD0E55" w:rsidRPr="00D63DC6" w:rsidRDefault="00DD0E55" w:rsidP="00D63DC6">
            <w:pPr>
              <w:keepNext/>
              <w:keepLines/>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заданий</w:t>
            </w:r>
          </w:p>
        </w:tc>
      </w:tr>
      <w:tr w:rsidR="00DD0E55" w:rsidRPr="007209AB" w14:paraId="16D4ED33" w14:textId="77777777" w:rsidTr="00DD0E55">
        <w:tc>
          <w:tcPr>
            <w:tcW w:w="2778" w:type="dxa"/>
          </w:tcPr>
          <w:p w14:paraId="54C649B0" w14:textId="10BC0761" w:rsidR="00DD0E55" w:rsidRPr="00EC2E1C" w:rsidRDefault="00DD0E55" w:rsidP="00EC2E1C">
            <w:pPr>
              <w:pStyle w:val="22"/>
              <w:keepNext/>
              <w:keepLines/>
              <w:shd w:val="clear" w:color="auto" w:fill="auto"/>
              <w:tabs>
                <w:tab w:val="left" w:pos="1314"/>
              </w:tabs>
              <w:spacing w:line="240" w:lineRule="auto"/>
              <w:jc w:val="left"/>
              <w:rPr>
                <w:b w:val="0"/>
                <w:bCs w:val="0"/>
                <w:sz w:val="22"/>
                <w:szCs w:val="22"/>
                <w:lang w:val="ru-RU"/>
              </w:rPr>
            </w:pPr>
            <w:r w:rsidRPr="00C8336D">
              <w:rPr>
                <w:b w:val="0"/>
                <w:bCs w:val="0"/>
                <w:sz w:val="22"/>
                <w:szCs w:val="22"/>
                <w:lang w:val="ru-RU"/>
              </w:rPr>
              <w:t>Аналитическое обоснование ставки дисконтирования</w:t>
            </w:r>
          </w:p>
        </w:tc>
        <w:tc>
          <w:tcPr>
            <w:tcW w:w="5017" w:type="dxa"/>
          </w:tcPr>
          <w:p w14:paraId="0591B039" w14:textId="77777777" w:rsidR="00DD0E55" w:rsidRPr="00D63DC6" w:rsidRDefault="00DD0E55" w:rsidP="00DD0E55">
            <w:pPr>
              <w:pStyle w:val="22"/>
              <w:keepNext/>
              <w:keepLines/>
              <w:tabs>
                <w:tab w:val="left" w:pos="169"/>
              </w:tabs>
              <w:spacing w:line="240" w:lineRule="auto"/>
              <w:jc w:val="both"/>
              <w:rPr>
                <w:b w:val="0"/>
                <w:bCs w:val="0"/>
                <w:sz w:val="22"/>
                <w:szCs w:val="22"/>
                <w:lang w:val="ru-RU"/>
              </w:rPr>
            </w:pPr>
            <w:r w:rsidRPr="00D63DC6">
              <w:rPr>
                <w:b w:val="0"/>
                <w:bCs w:val="0"/>
                <w:sz w:val="22"/>
                <w:szCs w:val="22"/>
                <w:lang w:val="ru-RU"/>
              </w:rPr>
              <w:t>1.</w:t>
            </w:r>
            <w:r w:rsidRPr="00D63DC6">
              <w:rPr>
                <w:b w:val="0"/>
                <w:bCs w:val="0"/>
                <w:sz w:val="22"/>
                <w:szCs w:val="22"/>
                <w:lang w:val="ru-RU"/>
              </w:rPr>
              <w:tab/>
              <w:t>Отличия методов обоснования ставки дисконтирования, базирующихся на доходности: альтернативных вложений; собственной деятельности; средней отраслевой рентабельности деятельности; средневзвешенной стоимости капитала предприятия и/или проекта.</w:t>
            </w:r>
          </w:p>
          <w:p w14:paraId="41222A36" w14:textId="77777777" w:rsidR="00DD0E55" w:rsidRPr="00D63DC6" w:rsidRDefault="00DD0E55" w:rsidP="00DD0E55">
            <w:pPr>
              <w:pStyle w:val="22"/>
              <w:keepNext/>
              <w:keepLines/>
              <w:tabs>
                <w:tab w:val="left" w:pos="169"/>
              </w:tabs>
              <w:spacing w:line="240" w:lineRule="auto"/>
              <w:jc w:val="both"/>
              <w:rPr>
                <w:b w:val="0"/>
                <w:bCs w:val="0"/>
                <w:sz w:val="22"/>
                <w:szCs w:val="22"/>
                <w:lang w:val="ru-RU"/>
              </w:rPr>
            </w:pPr>
            <w:r w:rsidRPr="00D63DC6">
              <w:rPr>
                <w:b w:val="0"/>
                <w:bCs w:val="0"/>
                <w:sz w:val="22"/>
                <w:szCs w:val="22"/>
                <w:lang w:val="ru-RU"/>
              </w:rPr>
              <w:t>2.</w:t>
            </w:r>
            <w:r w:rsidRPr="00D63DC6">
              <w:rPr>
                <w:b w:val="0"/>
                <w:bCs w:val="0"/>
                <w:sz w:val="22"/>
                <w:szCs w:val="22"/>
                <w:lang w:val="ru-RU"/>
              </w:rPr>
              <w:tab/>
              <w:t>Разбор и обсуждение ситуаций по анализу выбора ставки дисконтирования.</w:t>
            </w:r>
          </w:p>
          <w:p w14:paraId="56BA3999" w14:textId="77777777" w:rsidR="00DD0E55" w:rsidRPr="00D63DC6" w:rsidRDefault="00DD0E55" w:rsidP="00DD0E55">
            <w:pPr>
              <w:pStyle w:val="22"/>
              <w:keepNext/>
              <w:keepLines/>
              <w:tabs>
                <w:tab w:val="left" w:pos="169"/>
              </w:tabs>
              <w:spacing w:line="240" w:lineRule="auto"/>
              <w:jc w:val="both"/>
              <w:rPr>
                <w:b w:val="0"/>
                <w:bCs w:val="0"/>
                <w:sz w:val="22"/>
                <w:szCs w:val="22"/>
                <w:lang w:val="ru-RU"/>
              </w:rPr>
            </w:pPr>
            <w:r w:rsidRPr="00D63DC6">
              <w:rPr>
                <w:b w:val="0"/>
                <w:bCs w:val="0"/>
                <w:sz w:val="22"/>
                <w:szCs w:val="22"/>
                <w:lang w:val="ru-RU"/>
              </w:rPr>
              <w:t>3.</w:t>
            </w:r>
            <w:r w:rsidRPr="00D63DC6">
              <w:rPr>
                <w:b w:val="0"/>
                <w:bCs w:val="0"/>
                <w:sz w:val="22"/>
                <w:szCs w:val="22"/>
                <w:lang w:val="ru-RU"/>
              </w:rPr>
              <w:tab/>
              <w:t>Анализ финансовых последствий применения различных методов обоснования ставки дисконтирования.</w:t>
            </w:r>
          </w:p>
          <w:p w14:paraId="5605B88E" w14:textId="47134B47" w:rsidR="00DD0E55" w:rsidRPr="00EC2E1C" w:rsidRDefault="0028766D" w:rsidP="00DD0E55">
            <w:pPr>
              <w:pStyle w:val="22"/>
              <w:keepNext/>
              <w:keepLines/>
              <w:shd w:val="clear" w:color="auto" w:fill="auto"/>
              <w:tabs>
                <w:tab w:val="left" w:pos="1314"/>
              </w:tabs>
              <w:spacing w:line="240" w:lineRule="auto"/>
              <w:jc w:val="left"/>
              <w:rPr>
                <w:b w:val="0"/>
                <w:bCs w:val="0"/>
                <w:sz w:val="22"/>
                <w:szCs w:val="22"/>
                <w:lang w:val="ru-RU"/>
              </w:rPr>
            </w:pPr>
            <w:r w:rsidRPr="0028766D">
              <w:rPr>
                <w:b w:val="0"/>
                <w:color w:val="auto"/>
                <w:sz w:val="24"/>
                <w:szCs w:val="24"/>
              </w:rPr>
              <w:t>Рекомендуемые источники: Раздел 8 (1-</w:t>
            </w:r>
            <w:r w:rsidRPr="0028766D">
              <w:rPr>
                <w:b w:val="0"/>
                <w:color w:val="auto"/>
                <w:sz w:val="24"/>
                <w:szCs w:val="24"/>
                <w:lang w:val="ru-RU"/>
              </w:rPr>
              <w:t>6</w:t>
            </w:r>
            <w:r w:rsidRPr="0028766D">
              <w:rPr>
                <w:b w:val="0"/>
                <w:color w:val="auto"/>
                <w:sz w:val="24"/>
                <w:szCs w:val="24"/>
              </w:rPr>
              <w:t>)</w:t>
            </w:r>
          </w:p>
        </w:tc>
        <w:tc>
          <w:tcPr>
            <w:tcW w:w="2156" w:type="dxa"/>
          </w:tcPr>
          <w:p w14:paraId="28373C66" w14:textId="77777777" w:rsidR="00DD0E55" w:rsidRPr="00EC2E1C" w:rsidRDefault="00DD0E55" w:rsidP="00EC2E1C">
            <w:pPr>
              <w:pStyle w:val="22"/>
              <w:keepNext/>
              <w:keepLines/>
              <w:tabs>
                <w:tab w:val="left" w:pos="1314"/>
              </w:tabs>
              <w:spacing w:line="240" w:lineRule="auto"/>
              <w:jc w:val="left"/>
              <w:rPr>
                <w:b w:val="0"/>
                <w:bCs w:val="0"/>
                <w:sz w:val="22"/>
                <w:szCs w:val="22"/>
                <w:lang w:val="ru-RU"/>
              </w:rPr>
            </w:pPr>
            <w:r w:rsidRPr="00EC2E1C">
              <w:rPr>
                <w:b w:val="0"/>
                <w:bCs w:val="0"/>
                <w:sz w:val="22"/>
                <w:szCs w:val="22"/>
                <w:lang w:val="ru-RU"/>
              </w:rPr>
              <w:t>Дискуссия,</w:t>
            </w:r>
          </w:p>
          <w:p w14:paraId="6A14D7AA" w14:textId="77777777" w:rsidR="00DD0E55" w:rsidRPr="00EC2E1C" w:rsidRDefault="00DD0E55" w:rsidP="00EC2E1C">
            <w:pPr>
              <w:pStyle w:val="22"/>
              <w:keepNext/>
              <w:keepLines/>
              <w:tabs>
                <w:tab w:val="left" w:pos="1314"/>
              </w:tabs>
              <w:spacing w:line="240" w:lineRule="auto"/>
              <w:jc w:val="left"/>
              <w:rPr>
                <w:b w:val="0"/>
                <w:bCs w:val="0"/>
                <w:sz w:val="22"/>
                <w:szCs w:val="22"/>
                <w:lang w:val="ru-RU"/>
              </w:rPr>
            </w:pPr>
            <w:r w:rsidRPr="00EC2E1C">
              <w:rPr>
                <w:b w:val="0"/>
                <w:bCs w:val="0"/>
                <w:sz w:val="22"/>
                <w:szCs w:val="22"/>
                <w:lang w:val="ru-RU"/>
              </w:rPr>
              <w:t>тестирование,</w:t>
            </w:r>
          </w:p>
          <w:p w14:paraId="3CA280F4" w14:textId="77777777" w:rsidR="00DD0E55" w:rsidRPr="00EC2E1C" w:rsidRDefault="00DD0E55" w:rsidP="00EC2E1C">
            <w:pPr>
              <w:pStyle w:val="22"/>
              <w:keepNext/>
              <w:keepLines/>
              <w:tabs>
                <w:tab w:val="left" w:pos="1314"/>
              </w:tabs>
              <w:spacing w:line="240" w:lineRule="auto"/>
              <w:jc w:val="left"/>
              <w:rPr>
                <w:b w:val="0"/>
                <w:bCs w:val="0"/>
                <w:sz w:val="22"/>
                <w:szCs w:val="22"/>
                <w:lang w:val="ru-RU"/>
              </w:rPr>
            </w:pPr>
            <w:r w:rsidRPr="00EC2E1C">
              <w:rPr>
                <w:b w:val="0"/>
                <w:bCs w:val="0"/>
                <w:sz w:val="22"/>
                <w:szCs w:val="22"/>
                <w:lang w:val="ru-RU"/>
              </w:rPr>
              <w:t>выполнение</w:t>
            </w:r>
          </w:p>
          <w:p w14:paraId="4139F592" w14:textId="77777777" w:rsidR="00DD0E55" w:rsidRPr="00EC2E1C" w:rsidRDefault="00DD0E55" w:rsidP="00EC2E1C">
            <w:pPr>
              <w:pStyle w:val="22"/>
              <w:keepNext/>
              <w:keepLines/>
              <w:tabs>
                <w:tab w:val="left" w:pos="1314"/>
              </w:tabs>
              <w:spacing w:line="240" w:lineRule="auto"/>
              <w:jc w:val="left"/>
              <w:rPr>
                <w:b w:val="0"/>
                <w:bCs w:val="0"/>
                <w:sz w:val="22"/>
                <w:szCs w:val="22"/>
                <w:lang w:val="ru-RU"/>
              </w:rPr>
            </w:pPr>
            <w:r w:rsidRPr="00EC2E1C">
              <w:rPr>
                <w:b w:val="0"/>
                <w:bCs w:val="0"/>
                <w:sz w:val="22"/>
                <w:szCs w:val="22"/>
                <w:lang w:val="ru-RU"/>
              </w:rPr>
              <w:t>расчетно-</w:t>
            </w:r>
          </w:p>
          <w:p w14:paraId="678EAF37" w14:textId="77777777" w:rsidR="00DD0E55" w:rsidRPr="00EC2E1C" w:rsidRDefault="00DD0E55" w:rsidP="00EC2E1C">
            <w:pPr>
              <w:pStyle w:val="22"/>
              <w:keepNext/>
              <w:keepLines/>
              <w:tabs>
                <w:tab w:val="left" w:pos="1314"/>
              </w:tabs>
              <w:spacing w:line="240" w:lineRule="auto"/>
              <w:jc w:val="left"/>
              <w:rPr>
                <w:b w:val="0"/>
                <w:bCs w:val="0"/>
                <w:sz w:val="22"/>
                <w:szCs w:val="22"/>
                <w:lang w:val="ru-RU"/>
              </w:rPr>
            </w:pPr>
            <w:r w:rsidRPr="00EC2E1C">
              <w:rPr>
                <w:b w:val="0"/>
                <w:bCs w:val="0"/>
                <w:sz w:val="22"/>
                <w:szCs w:val="22"/>
                <w:lang w:val="ru-RU"/>
              </w:rPr>
              <w:t>аналитических</w:t>
            </w:r>
          </w:p>
          <w:p w14:paraId="348614B3" w14:textId="67E4AE44" w:rsidR="00DD0E55" w:rsidRPr="00EC2E1C" w:rsidRDefault="00DD0E55" w:rsidP="00EC2E1C">
            <w:pPr>
              <w:pStyle w:val="22"/>
              <w:keepNext/>
              <w:keepLines/>
              <w:shd w:val="clear" w:color="auto" w:fill="auto"/>
              <w:tabs>
                <w:tab w:val="left" w:pos="1314"/>
              </w:tabs>
              <w:spacing w:line="240" w:lineRule="auto"/>
              <w:jc w:val="left"/>
              <w:rPr>
                <w:b w:val="0"/>
                <w:bCs w:val="0"/>
                <w:sz w:val="22"/>
                <w:szCs w:val="22"/>
                <w:lang w:val="ru-RU"/>
              </w:rPr>
            </w:pPr>
            <w:r w:rsidRPr="00EC2E1C">
              <w:rPr>
                <w:b w:val="0"/>
                <w:bCs w:val="0"/>
                <w:sz w:val="22"/>
                <w:szCs w:val="22"/>
                <w:lang w:val="ru-RU"/>
              </w:rPr>
              <w:t>заданий</w:t>
            </w:r>
          </w:p>
        </w:tc>
      </w:tr>
      <w:tr w:rsidR="00DD0E55" w:rsidRPr="007209AB" w14:paraId="070D1854" w14:textId="77777777" w:rsidTr="00DD0E55">
        <w:tc>
          <w:tcPr>
            <w:tcW w:w="2778" w:type="dxa"/>
          </w:tcPr>
          <w:p w14:paraId="019C6CA9" w14:textId="2C378F5D" w:rsidR="00DD0E55" w:rsidRPr="00EC2E1C" w:rsidRDefault="00DD0E55" w:rsidP="00EC2E1C">
            <w:pPr>
              <w:pStyle w:val="22"/>
              <w:keepNext/>
              <w:keepLines/>
              <w:shd w:val="clear" w:color="auto" w:fill="auto"/>
              <w:tabs>
                <w:tab w:val="left" w:pos="1314"/>
              </w:tabs>
              <w:spacing w:line="240" w:lineRule="auto"/>
              <w:jc w:val="left"/>
              <w:rPr>
                <w:b w:val="0"/>
                <w:bCs w:val="0"/>
                <w:sz w:val="22"/>
                <w:szCs w:val="22"/>
                <w:lang w:val="ru-RU"/>
              </w:rPr>
            </w:pPr>
            <w:r w:rsidRPr="00C8336D">
              <w:rPr>
                <w:b w:val="0"/>
                <w:bCs w:val="0"/>
                <w:sz w:val="22"/>
                <w:szCs w:val="22"/>
                <w:lang w:val="ru-RU"/>
              </w:rPr>
              <w:t>Анализ уровня рисков инвестиционных проектов</w:t>
            </w:r>
          </w:p>
        </w:tc>
        <w:tc>
          <w:tcPr>
            <w:tcW w:w="5017" w:type="dxa"/>
          </w:tcPr>
          <w:p w14:paraId="49F45BD5" w14:textId="2481EE06" w:rsidR="00DD0E55" w:rsidRPr="00842EB5" w:rsidRDefault="00DD0E55" w:rsidP="00842EB5">
            <w:pPr>
              <w:pStyle w:val="22"/>
              <w:keepNext/>
              <w:keepLines/>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1.Преимущества и недостатки различных методов оценки уровня рисков и условия их корректного применения.</w:t>
            </w:r>
          </w:p>
          <w:p w14:paraId="3E73E60E" w14:textId="27952610" w:rsidR="00DD0E55" w:rsidRPr="00842EB5" w:rsidRDefault="00DD0E55" w:rsidP="00842EB5">
            <w:pPr>
              <w:pStyle w:val="22"/>
              <w:keepNext/>
              <w:keepLines/>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2.Преимущества и недостатки различных способов снижения рисков.</w:t>
            </w:r>
          </w:p>
          <w:p w14:paraId="69014C89" w14:textId="70C34464" w:rsidR="00DD0E55" w:rsidRPr="00EC2E1C" w:rsidRDefault="0028766D" w:rsidP="00842EB5">
            <w:pPr>
              <w:pStyle w:val="22"/>
              <w:keepNext/>
              <w:keepLines/>
              <w:shd w:val="clear" w:color="auto" w:fill="auto"/>
              <w:tabs>
                <w:tab w:val="left" w:pos="1314"/>
              </w:tabs>
              <w:spacing w:line="240" w:lineRule="auto"/>
              <w:jc w:val="left"/>
              <w:rPr>
                <w:b w:val="0"/>
                <w:bCs w:val="0"/>
                <w:sz w:val="22"/>
                <w:szCs w:val="22"/>
                <w:lang w:val="ru-RU"/>
              </w:rPr>
            </w:pPr>
            <w:r w:rsidRPr="0028766D">
              <w:rPr>
                <w:b w:val="0"/>
                <w:color w:val="auto"/>
                <w:sz w:val="24"/>
                <w:szCs w:val="24"/>
              </w:rPr>
              <w:t>Рекомендуемые источники: Раздел 8 (1-</w:t>
            </w:r>
            <w:r w:rsidRPr="0028766D">
              <w:rPr>
                <w:b w:val="0"/>
                <w:color w:val="auto"/>
                <w:sz w:val="24"/>
                <w:szCs w:val="24"/>
                <w:lang w:val="ru-RU"/>
              </w:rPr>
              <w:t>6</w:t>
            </w:r>
            <w:r w:rsidRPr="0028766D">
              <w:rPr>
                <w:b w:val="0"/>
                <w:color w:val="auto"/>
                <w:sz w:val="24"/>
                <w:szCs w:val="24"/>
              </w:rPr>
              <w:t>)</w:t>
            </w:r>
          </w:p>
        </w:tc>
        <w:tc>
          <w:tcPr>
            <w:tcW w:w="2156" w:type="dxa"/>
          </w:tcPr>
          <w:p w14:paraId="4A42FFC5" w14:textId="77777777" w:rsidR="00DD0E55" w:rsidRPr="00842EB5" w:rsidRDefault="00DD0E55" w:rsidP="00842EB5">
            <w:pPr>
              <w:pStyle w:val="22"/>
              <w:keepNext/>
              <w:keepLines/>
              <w:tabs>
                <w:tab w:val="left" w:pos="1314"/>
              </w:tabs>
              <w:spacing w:line="240" w:lineRule="auto"/>
              <w:jc w:val="left"/>
              <w:rPr>
                <w:b w:val="0"/>
                <w:bCs w:val="0"/>
                <w:sz w:val="22"/>
                <w:szCs w:val="22"/>
                <w:lang w:val="ru-RU"/>
              </w:rPr>
            </w:pPr>
            <w:r w:rsidRPr="00842EB5">
              <w:rPr>
                <w:b w:val="0"/>
                <w:bCs w:val="0"/>
                <w:sz w:val="22"/>
                <w:szCs w:val="22"/>
                <w:lang w:val="ru-RU"/>
              </w:rPr>
              <w:t>Дискуссия,</w:t>
            </w:r>
          </w:p>
          <w:p w14:paraId="075B0242" w14:textId="77777777" w:rsidR="00DD0E55" w:rsidRPr="00842EB5" w:rsidRDefault="00DD0E55" w:rsidP="00842EB5">
            <w:pPr>
              <w:pStyle w:val="22"/>
              <w:keepNext/>
              <w:keepLines/>
              <w:tabs>
                <w:tab w:val="left" w:pos="1314"/>
              </w:tabs>
              <w:spacing w:line="240" w:lineRule="auto"/>
              <w:jc w:val="left"/>
              <w:rPr>
                <w:b w:val="0"/>
                <w:bCs w:val="0"/>
                <w:sz w:val="22"/>
                <w:szCs w:val="22"/>
                <w:lang w:val="ru-RU"/>
              </w:rPr>
            </w:pPr>
            <w:r w:rsidRPr="00842EB5">
              <w:rPr>
                <w:b w:val="0"/>
                <w:bCs w:val="0"/>
                <w:sz w:val="22"/>
                <w:szCs w:val="22"/>
                <w:lang w:val="ru-RU"/>
              </w:rPr>
              <w:t>тестирование,</w:t>
            </w:r>
          </w:p>
          <w:p w14:paraId="497261B6" w14:textId="77777777" w:rsidR="00DD0E55" w:rsidRPr="00842EB5" w:rsidRDefault="00DD0E55" w:rsidP="00842EB5">
            <w:pPr>
              <w:pStyle w:val="22"/>
              <w:keepNext/>
              <w:keepLines/>
              <w:tabs>
                <w:tab w:val="left" w:pos="1314"/>
              </w:tabs>
              <w:spacing w:line="240" w:lineRule="auto"/>
              <w:jc w:val="left"/>
              <w:rPr>
                <w:b w:val="0"/>
                <w:bCs w:val="0"/>
                <w:sz w:val="22"/>
                <w:szCs w:val="22"/>
                <w:lang w:val="ru-RU"/>
              </w:rPr>
            </w:pPr>
            <w:r w:rsidRPr="00842EB5">
              <w:rPr>
                <w:b w:val="0"/>
                <w:bCs w:val="0"/>
                <w:sz w:val="22"/>
                <w:szCs w:val="22"/>
                <w:lang w:val="ru-RU"/>
              </w:rPr>
              <w:t>выполнение</w:t>
            </w:r>
          </w:p>
          <w:p w14:paraId="441B64C0" w14:textId="77777777" w:rsidR="00DD0E55" w:rsidRPr="00842EB5" w:rsidRDefault="00DD0E55" w:rsidP="00842EB5">
            <w:pPr>
              <w:pStyle w:val="22"/>
              <w:keepNext/>
              <w:keepLines/>
              <w:tabs>
                <w:tab w:val="left" w:pos="1314"/>
              </w:tabs>
              <w:spacing w:line="240" w:lineRule="auto"/>
              <w:jc w:val="left"/>
              <w:rPr>
                <w:b w:val="0"/>
                <w:bCs w:val="0"/>
                <w:sz w:val="22"/>
                <w:szCs w:val="22"/>
                <w:lang w:val="ru-RU"/>
              </w:rPr>
            </w:pPr>
            <w:r w:rsidRPr="00842EB5">
              <w:rPr>
                <w:b w:val="0"/>
                <w:bCs w:val="0"/>
                <w:sz w:val="22"/>
                <w:szCs w:val="22"/>
                <w:lang w:val="ru-RU"/>
              </w:rPr>
              <w:t>расчетно-</w:t>
            </w:r>
          </w:p>
          <w:p w14:paraId="69F4E739" w14:textId="77777777" w:rsidR="00DD0E55" w:rsidRPr="00842EB5" w:rsidRDefault="00DD0E55" w:rsidP="00842EB5">
            <w:pPr>
              <w:pStyle w:val="22"/>
              <w:keepNext/>
              <w:keepLines/>
              <w:tabs>
                <w:tab w:val="left" w:pos="1314"/>
              </w:tabs>
              <w:spacing w:line="240" w:lineRule="auto"/>
              <w:jc w:val="left"/>
              <w:rPr>
                <w:b w:val="0"/>
                <w:bCs w:val="0"/>
                <w:sz w:val="22"/>
                <w:szCs w:val="22"/>
                <w:lang w:val="ru-RU"/>
              </w:rPr>
            </w:pPr>
            <w:r w:rsidRPr="00842EB5">
              <w:rPr>
                <w:b w:val="0"/>
                <w:bCs w:val="0"/>
                <w:sz w:val="22"/>
                <w:szCs w:val="22"/>
                <w:lang w:val="ru-RU"/>
              </w:rPr>
              <w:t>аналитических</w:t>
            </w:r>
          </w:p>
          <w:p w14:paraId="71E20600" w14:textId="73576EDD" w:rsidR="00DD0E55" w:rsidRPr="00EC2E1C" w:rsidRDefault="00DD0E55" w:rsidP="00842EB5">
            <w:pPr>
              <w:pStyle w:val="22"/>
              <w:keepNext/>
              <w:keepLines/>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заданий</w:t>
            </w:r>
          </w:p>
        </w:tc>
      </w:tr>
    </w:tbl>
    <w:p w14:paraId="2DA504AE" w14:textId="34CAD236" w:rsidR="00020B8F" w:rsidRDefault="00020B8F">
      <w:pPr>
        <w:rPr>
          <w:sz w:val="2"/>
          <w:szCs w:val="2"/>
        </w:rPr>
      </w:pPr>
    </w:p>
    <w:p w14:paraId="10AAFEF9" w14:textId="64404A31" w:rsidR="00B248A0" w:rsidRDefault="006169F8" w:rsidP="003E0D98">
      <w:pPr>
        <w:pStyle w:val="22"/>
        <w:keepNext/>
        <w:keepLines/>
        <w:numPr>
          <w:ilvl w:val="0"/>
          <w:numId w:val="2"/>
        </w:numPr>
        <w:shd w:val="clear" w:color="auto" w:fill="auto"/>
        <w:tabs>
          <w:tab w:val="left" w:pos="1086"/>
        </w:tabs>
        <w:spacing w:before="595" w:after="304" w:line="322" w:lineRule="exact"/>
        <w:ind w:firstLine="740"/>
        <w:jc w:val="both"/>
      </w:pPr>
      <w:bookmarkStart w:id="14" w:name="bookmark15"/>
      <w:r>
        <w:lastRenderedPageBreak/>
        <w:t>Перечень учебно-методического обеспечения для самостоятельной работы обучающихся по дисциплине</w:t>
      </w:r>
      <w:bookmarkEnd w:id="14"/>
    </w:p>
    <w:p w14:paraId="0B0442BE" w14:textId="715AD55E" w:rsidR="00B248A0" w:rsidRDefault="006169F8" w:rsidP="003E0D98">
      <w:pPr>
        <w:pStyle w:val="22"/>
        <w:keepNext/>
        <w:keepLines/>
        <w:numPr>
          <w:ilvl w:val="1"/>
          <w:numId w:val="2"/>
        </w:numPr>
        <w:shd w:val="clear" w:color="auto" w:fill="auto"/>
        <w:tabs>
          <w:tab w:val="left" w:pos="1310"/>
        </w:tabs>
        <w:spacing w:after="477" w:line="317" w:lineRule="exact"/>
        <w:ind w:firstLine="740"/>
        <w:jc w:val="both"/>
      </w:pPr>
      <w:bookmarkStart w:id="15" w:name="bookmark16"/>
      <w:r>
        <w:t>Перечень вопросов, отводимых на самостоятельное освоение дисциплины, формы внеаудиторной самостоятельной работы</w:t>
      </w:r>
      <w:bookmarkEnd w:id="15"/>
    </w:p>
    <w:tbl>
      <w:tblPr>
        <w:tblStyle w:val="af0"/>
        <w:tblW w:w="0" w:type="auto"/>
        <w:tblInd w:w="108" w:type="dxa"/>
        <w:tblLook w:val="04A0" w:firstRow="1" w:lastRow="0" w:firstColumn="1" w:lastColumn="0" w:noHBand="0" w:noVBand="1"/>
      </w:tblPr>
      <w:tblGrid>
        <w:gridCol w:w="3661"/>
        <w:gridCol w:w="3076"/>
        <w:gridCol w:w="3072"/>
      </w:tblGrid>
      <w:tr w:rsidR="0098415B" w:rsidRPr="0098415B" w14:paraId="6D3C66B4" w14:textId="77777777" w:rsidTr="00247E8E">
        <w:tc>
          <w:tcPr>
            <w:tcW w:w="3661" w:type="dxa"/>
            <w:vAlign w:val="center"/>
          </w:tcPr>
          <w:p w14:paraId="0B811F3A" w14:textId="7A33C300" w:rsidR="0098415B" w:rsidRPr="0098415B" w:rsidRDefault="0098415B" w:rsidP="0098415B">
            <w:pPr>
              <w:pStyle w:val="22"/>
              <w:keepNext/>
              <w:keepLines/>
              <w:shd w:val="clear" w:color="auto" w:fill="auto"/>
              <w:tabs>
                <w:tab w:val="left" w:pos="1310"/>
              </w:tabs>
              <w:spacing w:line="240" w:lineRule="auto"/>
              <w:rPr>
                <w:sz w:val="22"/>
                <w:szCs w:val="22"/>
              </w:rPr>
            </w:pPr>
            <w:r w:rsidRPr="0098415B">
              <w:rPr>
                <w:rStyle w:val="211pt0"/>
                <w:b/>
                <w:bCs/>
              </w:rPr>
              <w:t>Наименование тем (разделов) дисциплины</w:t>
            </w:r>
          </w:p>
        </w:tc>
        <w:tc>
          <w:tcPr>
            <w:tcW w:w="3076" w:type="dxa"/>
            <w:vAlign w:val="center"/>
          </w:tcPr>
          <w:p w14:paraId="7397B34F" w14:textId="1C74E31B" w:rsidR="0098415B" w:rsidRPr="0098415B" w:rsidRDefault="0098415B" w:rsidP="0098415B">
            <w:pPr>
              <w:pStyle w:val="22"/>
              <w:keepNext/>
              <w:keepLines/>
              <w:shd w:val="clear" w:color="auto" w:fill="auto"/>
              <w:tabs>
                <w:tab w:val="left" w:pos="1310"/>
              </w:tabs>
              <w:spacing w:line="240" w:lineRule="auto"/>
              <w:rPr>
                <w:sz w:val="22"/>
                <w:szCs w:val="22"/>
                <w:lang w:val="ru-RU"/>
              </w:rPr>
            </w:pPr>
            <w:r w:rsidRPr="0098415B">
              <w:rPr>
                <w:sz w:val="22"/>
                <w:szCs w:val="22"/>
                <w:lang w:val="ru-RU"/>
              </w:rPr>
              <w:t>Перечень вопросов, отводимых на самостоятельное освоение</w:t>
            </w:r>
          </w:p>
        </w:tc>
        <w:tc>
          <w:tcPr>
            <w:tcW w:w="3072" w:type="dxa"/>
            <w:vAlign w:val="center"/>
          </w:tcPr>
          <w:p w14:paraId="1DC6C33B" w14:textId="0A628AAD" w:rsidR="0098415B" w:rsidRPr="0098415B" w:rsidRDefault="0098415B" w:rsidP="0098415B">
            <w:pPr>
              <w:pStyle w:val="22"/>
              <w:keepNext/>
              <w:keepLines/>
              <w:shd w:val="clear" w:color="auto" w:fill="auto"/>
              <w:tabs>
                <w:tab w:val="left" w:pos="1310"/>
              </w:tabs>
              <w:spacing w:line="240" w:lineRule="auto"/>
              <w:rPr>
                <w:sz w:val="22"/>
                <w:szCs w:val="22"/>
                <w:lang w:val="ru-RU"/>
              </w:rPr>
            </w:pPr>
            <w:r w:rsidRPr="0098415B">
              <w:rPr>
                <w:sz w:val="22"/>
                <w:szCs w:val="22"/>
                <w:lang w:val="ru-RU"/>
              </w:rPr>
              <w:t>Формы внеаудиторной самостоятельной работы</w:t>
            </w:r>
          </w:p>
        </w:tc>
      </w:tr>
      <w:tr w:rsidR="00331D3F" w:rsidRPr="0098415B" w14:paraId="1C18BFA3" w14:textId="77777777" w:rsidTr="004B1C26">
        <w:tc>
          <w:tcPr>
            <w:tcW w:w="3661" w:type="dxa"/>
          </w:tcPr>
          <w:p w14:paraId="450B7244" w14:textId="77777777" w:rsidR="00331D3F" w:rsidRPr="0098415B" w:rsidRDefault="00331D3F" w:rsidP="004B1C26">
            <w:pPr>
              <w:pStyle w:val="22"/>
              <w:keepNext/>
              <w:keepLines/>
              <w:shd w:val="clear" w:color="auto" w:fill="auto"/>
              <w:tabs>
                <w:tab w:val="left" w:pos="1310"/>
              </w:tabs>
              <w:spacing w:line="240" w:lineRule="auto"/>
              <w:jc w:val="both"/>
              <w:rPr>
                <w:b w:val="0"/>
                <w:bCs w:val="0"/>
                <w:sz w:val="22"/>
                <w:szCs w:val="22"/>
                <w:lang w:val="ru-RU"/>
              </w:rPr>
            </w:pPr>
            <w:r w:rsidRPr="00633B53">
              <w:rPr>
                <w:b w:val="0"/>
                <w:bCs w:val="0"/>
                <w:sz w:val="22"/>
                <w:szCs w:val="22"/>
                <w:lang w:val="ru-RU"/>
              </w:rPr>
              <w:t>Финансовый рынок</w:t>
            </w:r>
          </w:p>
        </w:tc>
        <w:tc>
          <w:tcPr>
            <w:tcW w:w="3076" w:type="dxa"/>
          </w:tcPr>
          <w:p w14:paraId="632B72BE" w14:textId="77777777" w:rsidR="00331D3F" w:rsidRPr="0098415B" w:rsidRDefault="00331D3F" w:rsidP="004B1C26">
            <w:pPr>
              <w:pStyle w:val="22"/>
              <w:keepNext/>
              <w:keepLines/>
              <w:shd w:val="clear" w:color="auto" w:fill="auto"/>
              <w:tabs>
                <w:tab w:val="left" w:pos="1310"/>
              </w:tabs>
              <w:spacing w:line="240" w:lineRule="auto"/>
              <w:jc w:val="both"/>
              <w:rPr>
                <w:b w:val="0"/>
                <w:bCs w:val="0"/>
                <w:sz w:val="22"/>
                <w:szCs w:val="22"/>
                <w:lang w:val="ru-RU"/>
              </w:rPr>
            </w:pPr>
            <w:r>
              <w:rPr>
                <w:b w:val="0"/>
                <w:bCs w:val="0"/>
                <w:sz w:val="22"/>
                <w:szCs w:val="22"/>
                <w:lang w:val="ru-RU"/>
              </w:rPr>
              <w:t>Финансовый рынок России Регулирование финансового рынка</w:t>
            </w:r>
            <w:r w:rsidRPr="0098415B">
              <w:rPr>
                <w:b w:val="0"/>
                <w:bCs w:val="0"/>
                <w:sz w:val="22"/>
                <w:szCs w:val="22"/>
                <w:lang w:val="ru-RU"/>
              </w:rPr>
              <w:t>.</w:t>
            </w:r>
            <w:r>
              <w:rPr>
                <w:b w:val="0"/>
                <w:bCs w:val="0"/>
                <w:sz w:val="22"/>
                <w:szCs w:val="22"/>
                <w:lang w:val="ru-RU"/>
              </w:rPr>
              <w:t xml:space="preserve"> Классификация инвесторов и финансовых посредников.</w:t>
            </w:r>
          </w:p>
        </w:tc>
        <w:tc>
          <w:tcPr>
            <w:tcW w:w="3072" w:type="dxa"/>
          </w:tcPr>
          <w:p w14:paraId="14DDCD46" w14:textId="77777777" w:rsidR="00331D3F" w:rsidRPr="0098415B" w:rsidRDefault="00331D3F" w:rsidP="004B1C26">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1D38FB">
              <w:rPr>
                <w:b w:val="0"/>
                <w:bCs w:val="0"/>
                <w:sz w:val="22"/>
                <w:szCs w:val="22"/>
                <w:lang w:val="ru-RU"/>
              </w:rPr>
              <w:t>Поиск информации в Интернете по заданной теме.</w:t>
            </w:r>
          </w:p>
        </w:tc>
      </w:tr>
      <w:tr w:rsidR="0098415B" w:rsidRPr="0098415B" w14:paraId="2867A852" w14:textId="77777777" w:rsidTr="00247E8E">
        <w:tc>
          <w:tcPr>
            <w:tcW w:w="3661" w:type="dxa"/>
          </w:tcPr>
          <w:p w14:paraId="413CF10A" w14:textId="4E69DC46"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37CBC">
              <w:rPr>
                <w:b w:val="0"/>
                <w:bCs w:val="0"/>
                <w:sz w:val="22"/>
                <w:szCs w:val="22"/>
                <w:lang w:val="ru-RU"/>
              </w:rPr>
              <w:t>Основы анализа инвестиционных проектов</w:t>
            </w:r>
          </w:p>
        </w:tc>
        <w:tc>
          <w:tcPr>
            <w:tcW w:w="3076" w:type="dxa"/>
          </w:tcPr>
          <w:p w14:paraId="59F7EAF7" w14:textId="6ACA88B4"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Принцип дисконтирования: его экономический смысл и связь с концепцией изменения стоимости денег во времени.</w:t>
            </w:r>
          </w:p>
        </w:tc>
        <w:tc>
          <w:tcPr>
            <w:tcW w:w="3072" w:type="dxa"/>
          </w:tcPr>
          <w:p w14:paraId="16FDF9DF" w14:textId="791D42A3"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1D38FB" w:rsidRPr="0098415B" w14:paraId="26881AB9" w14:textId="77777777" w:rsidTr="00247E8E">
        <w:tc>
          <w:tcPr>
            <w:tcW w:w="3661" w:type="dxa"/>
          </w:tcPr>
          <w:p w14:paraId="465E4E69" w14:textId="4E75FFA7" w:rsidR="001D38FB" w:rsidRPr="001D38FB" w:rsidRDefault="001D38FB" w:rsidP="0098415B">
            <w:pPr>
              <w:pStyle w:val="22"/>
              <w:keepNext/>
              <w:keepLines/>
              <w:shd w:val="clear" w:color="auto" w:fill="auto"/>
              <w:tabs>
                <w:tab w:val="left" w:pos="1310"/>
              </w:tabs>
              <w:spacing w:line="240" w:lineRule="auto"/>
              <w:jc w:val="both"/>
              <w:rPr>
                <w:b w:val="0"/>
                <w:bCs w:val="0"/>
                <w:sz w:val="22"/>
                <w:szCs w:val="22"/>
                <w:lang w:val="ru-RU"/>
              </w:rPr>
            </w:pPr>
            <w:r w:rsidRPr="00223912">
              <w:rPr>
                <w:b w:val="0"/>
                <w:bCs w:val="0"/>
                <w:sz w:val="22"/>
                <w:szCs w:val="22"/>
                <w:lang w:val="ru-RU"/>
              </w:rPr>
              <w:t>Анализ финансовых инструментов и портфеля инвестиций</w:t>
            </w:r>
          </w:p>
        </w:tc>
        <w:tc>
          <w:tcPr>
            <w:tcW w:w="3076" w:type="dxa"/>
          </w:tcPr>
          <w:p w14:paraId="2AF2F4E7" w14:textId="0AC4A8EE" w:rsidR="001D38FB" w:rsidRPr="001D38FB" w:rsidRDefault="001D38FB" w:rsidP="0098415B">
            <w:pPr>
              <w:pStyle w:val="22"/>
              <w:keepNext/>
              <w:keepLines/>
              <w:shd w:val="clear" w:color="auto" w:fill="auto"/>
              <w:tabs>
                <w:tab w:val="left" w:pos="1310"/>
              </w:tabs>
              <w:spacing w:line="240" w:lineRule="auto"/>
              <w:jc w:val="both"/>
              <w:rPr>
                <w:b w:val="0"/>
                <w:bCs w:val="0"/>
                <w:sz w:val="22"/>
                <w:szCs w:val="22"/>
                <w:lang w:val="ru-RU"/>
              </w:rPr>
            </w:pPr>
            <w:r w:rsidRPr="006C19D8">
              <w:rPr>
                <w:rStyle w:val="211pt"/>
                <w:b w:val="0"/>
                <w:bCs w:val="0"/>
              </w:rPr>
              <w:t>Формирование портфеля инвестиционных проектов и бюджета капиталовложений</w:t>
            </w:r>
          </w:p>
        </w:tc>
        <w:tc>
          <w:tcPr>
            <w:tcW w:w="3072" w:type="dxa"/>
          </w:tcPr>
          <w:p w14:paraId="45AA04D4" w14:textId="1E84B852" w:rsidR="001D38FB" w:rsidRPr="001D38FB" w:rsidRDefault="001D38F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98415B" w:rsidRPr="0098415B" w14:paraId="19F969B5" w14:textId="77777777" w:rsidTr="00247E8E">
        <w:tc>
          <w:tcPr>
            <w:tcW w:w="3661" w:type="dxa"/>
          </w:tcPr>
          <w:p w14:paraId="0085BDD5" w14:textId="77777777"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Методы оценки</w:t>
            </w:r>
          </w:p>
          <w:p w14:paraId="25D041CA" w14:textId="77777777"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финансовой</w:t>
            </w:r>
          </w:p>
          <w:p w14:paraId="417898B5" w14:textId="77777777"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жизнеспособности</w:t>
            </w:r>
          </w:p>
          <w:p w14:paraId="4A87312E" w14:textId="77777777"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инвестиционных</w:t>
            </w:r>
          </w:p>
          <w:p w14:paraId="7091F3B7" w14:textId="3F769691"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проектов</w:t>
            </w:r>
          </w:p>
        </w:tc>
        <w:tc>
          <w:tcPr>
            <w:tcW w:w="3076" w:type="dxa"/>
          </w:tcPr>
          <w:p w14:paraId="2A3FAA65" w14:textId="3A6B8B40"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Правила отбора проектов для финансирования на основе критериев их чистой дисконтированной стоимости (</w:t>
            </w:r>
            <w:r w:rsidRPr="0098415B">
              <w:rPr>
                <w:b w:val="0"/>
                <w:bCs w:val="0"/>
                <w:sz w:val="22"/>
                <w:szCs w:val="22"/>
              </w:rPr>
              <w:t>NPV</w:t>
            </w:r>
            <w:r w:rsidRPr="0098415B">
              <w:rPr>
                <w:b w:val="0"/>
                <w:bCs w:val="0"/>
                <w:sz w:val="22"/>
                <w:szCs w:val="22"/>
                <w:lang w:val="ru-RU"/>
              </w:rPr>
              <w:t>), внутреннего уровня доходности (</w:t>
            </w:r>
            <w:r w:rsidRPr="0098415B">
              <w:rPr>
                <w:b w:val="0"/>
                <w:bCs w:val="0"/>
                <w:sz w:val="22"/>
                <w:szCs w:val="22"/>
              </w:rPr>
              <w:t>IRR</w:t>
            </w:r>
            <w:r w:rsidRPr="0098415B">
              <w:rPr>
                <w:b w:val="0"/>
                <w:bCs w:val="0"/>
                <w:sz w:val="22"/>
                <w:szCs w:val="22"/>
                <w:lang w:val="ru-RU"/>
              </w:rPr>
              <w:t>), индекса рентабельности (</w:t>
            </w:r>
            <w:r w:rsidRPr="0098415B">
              <w:rPr>
                <w:b w:val="0"/>
                <w:bCs w:val="0"/>
                <w:sz w:val="22"/>
                <w:szCs w:val="22"/>
              </w:rPr>
              <w:t>PI</w:t>
            </w:r>
            <w:r w:rsidRPr="0098415B">
              <w:rPr>
                <w:b w:val="0"/>
                <w:bCs w:val="0"/>
                <w:sz w:val="22"/>
                <w:szCs w:val="22"/>
                <w:lang w:val="ru-RU"/>
              </w:rPr>
              <w:t>) и срока окупаемости инвестиций (РР).</w:t>
            </w:r>
          </w:p>
        </w:tc>
        <w:tc>
          <w:tcPr>
            <w:tcW w:w="3072" w:type="dxa"/>
          </w:tcPr>
          <w:p w14:paraId="6778A25B" w14:textId="75A784D7"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98415B" w:rsidRPr="0098415B" w14:paraId="064DF418" w14:textId="77777777" w:rsidTr="00247E8E">
        <w:tc>
          <w:tcPr>
            <w:tcW w:w="3661" w:type="dxa"/>
          </w:tcPr>
          <w:p w14:paraId="105906C5" w14:textId="7B1C2062"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rPr>
              <w:t>Аналитическое обоснование ставки дисконтирования</w:t>
            </w:r>
          </w:p>
        </w:tc>
        <w:tc>
          <w:tcPr>
            <w:tcW w:w="3076" w:type="dxa"/>
          </w:tcPr>
          <w:p w14:paraId="42656804" w14:textId="4AC9DA36"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Оценка влияния структуры и уровня рисков инвестиционных проектов на ставку дисконтирования.</w:t>
            </w:r>
          </w:p>
        </w:tc>
        <w:tc>
          <w:tcPr>
            <w:tcW w:w="3072" w:type="dxa"/>
          </w:tcPr>
          <w:p w14:paraId="475440FD" w14:textId="36A01A2D" w:rsidR="0098415B" w:rsidRPr="0098415B" w:rsidRDefault="0098415B" w:rsidP="0098415B">
            <w:pPr>
              <w:pStyle w:val="22"/>
              <w:keepNext/>
              <w:keepLines/>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6C19D8" w14:paraId="622D846D" w14:textId="77777777" w:rsidTr="00247E8E">
        <w:tc>
          <w:tcPr>
            <w:tcW w:w="3661" w:type="dxa"/>
          </w:tcPr>
          <w:p w14:paraId="2F59CE4F" w14:textId="6B1116B0" w:rsidR="006C19D8" w:rsidRPr="0098415B" w:rsidRDefault="006C19D8" w:rsidP="006C19D8">
            <w:pPr>
              <w:pStyle w:val="22"/>
              <w:keepNext/>
              <w:keepLines/>
              <w:shd w:val="clear" w:color="auto" w:fill="auto"/>
              <w:tabs>
                <w:tab w:val="left" w:pos="1310"/>
              </w:tabs>
              <w:spacing w:line="240" w:lineRule="auto"/>
              <w:jc w:val="both"/>
              <w:rPr>
                <w:sz w:val="22"/>
                <w:szCs w:val="22"/>
                <w:lang w:val="ru-RU"/>
              </w:rPr>
            </w:pPr>
            <w:r w:rsidRPr="00842EB5">
              <w:rPr>
                <w:b w:val="0"/>
                <w:bCs w:val="0"/>
                <w:sz w:val="22"/>
                <w:szCs w:val="22"/>
                <w:lang w:val="ru-RU"/>
              </w:rPr>
              <w:t>Анализ уровня рисков инвестиционных проектов</w:t>
            </w:r>
          </w:p>
        </w:tc>
        <w:tc>
          <w:tcPr>
            <w:tcW w:w="3076" w:type="dxa"/>
          </w:tcPr>
          <w:p w14:paraId="234C85B7" w14:textId="5FE3864C" w:rsidR="006C19D8" w:rsidRPr="006C19D8" w:rsidRDefault="006C19D8" w:rsidP="006C19D8">
            <w:pPr>
              <w:pStyle w:val="22"/>
              <w:keepNext/>
              <w:keepLines/>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Анализ финансовых последствий воздействия различных видов рисков</w:t>
            </w:r>
          </w:p>
        </w:tc>
        <w:tc>
          <w:tcPr>
            <w:tcW w:w="3072" w:type="dxa"/>
          </w:tcPr>
          <w:p w14:paraId="49B28F3A" w14:textId="39888847" w:rsidR="006C19D8" w:rsidRPr="006C19D8" w:rsidRDefault="006C19D8" w:rsidP="006C19D8">
            <w:pPr>
              <w:pStyle w:val="22"/>
              <w:keepNext/>
              <w:keepLines/>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 xml:space="preserve">Работа с рекомендованной литературой. Выполнение домашних заданий. </w:t>
            </w:r>
            <w:r w:rsidRPr="006C19D8">
              <w:rPr>
                <w:b w:val="0"/>
                <w:bCs w:val="0"/>
                <w:sz w:val="22"/>
                <w:szCs w:val="22"/>
              </w:rPr>
              <w:t>Поиск информации в Интернете по заданной теме.</w:t>
            </w:r>
          </w:p>
        </w:tc>
      </w:tr>
    </w:tbl>
    <w:p w14:paraId="118337BA" w14:textId="77777777" w:rsidR="00B248A0" w:rsidRDefault="00B248A0">
      <w:pPr>
        <w:rPr>
          <w:sz w:val="2"/>
          <w:szCs w:val="2"/>
        </w:rPr>
      </w:pPr>
    </w:p>
    <w:p w14:paraId="2A1EE32B" w14:textId="77777777" w:rsidR="00B248A0" w:rsidRDefault="00B248A0">
      <w:pPr>
        <w:rPr>
          <w:sz w:val="2"/>
          <w:szCs w:val="2"/>
        </w:rPr>
      </w:pPr>
    </w:p>
    <w:p w14:paraId="7DFDAC5A" w14:textId="479ECF03" w:rsidR="00B248A0" w:rsidRDefault="006169F8" w:rsidP="004565F7">
      <w:pPr>
        <w:pStyle w:val="22"/>
        <w:keepNext/>
        <w:keepLines/>
        <w:numPr>
          <w:ilvl w:val="1"/>
          <w:numId w:val="2"/>
        </w:numPr>
        <w:shd w:val="clear" w:color="auto" w:fill="auto"/>
        <w:tabs>
          <w:tab w:val="left" w:pos="1299"/>
        </w:tabs>
        <w:spacing w:before="591" w:after="277" w:line="326" w:lineRule="exact"/>
        <w:ind w:firstLine="760"/>
        <w:jc w:val="both"/>
      </w:pPr>
      <w:bookmarkStart w:id="16" w:name="bookmark17"/>
      <w:r>
        <w:t>Перечень вопросов, заданий, тем для подготовки к текущему контролю</w:t>
      </w:r>
      <w:bookmarkEnd w:id="16"/>
    </w:p>
    <w:p w14:paraId="48E215A0" w14:textId="17B41ABA" w:rsidR="006168BF" w:rsidRDefault="006168BF" w:rsidP="006168BF">
      <w:pPr>
        <w:pStyle w:val="20"/>
        <w:shd w:val="clear" w:color="auto" w:fill="auto"/>
        <w:spacing w:line="240" w:lineRule="auto"/>
        <w:ind w:firstLine="743"/>
        <w:jc w:val="both"/>
      </w:pPr>
      <w:bookmarkStart w:id="17" w:name="bookmark19"/>
      <w:r w:rsidRPr="00831FB8">
        <w:t>В рамках дисциплины «</w:t>
      </w:r>
      <w:r w:rsidRPr="0040060D">
        <w:t>Анализ финансовых инструментов и инвестиционных проектов</w:t>
      </w:r>
      <w:r w:rsidRPr="00831FB8">
        <w:t xml:space="preserve">» студенты, объединенные в творческие коллективы </w:t>
      </w:r>
      <w:r w:rsidRPr="00831FB8">
        <w:lastRenderedPageBreak/>
        <w:t>по 2-3 человека, готовят доклады или индивидуальные сообщения</w:t>
      </w:r>
      <w:r>
        <w:t xml:space="preserve"> по тематике семинарских занятий.</w:t>
      </w:r>
    </w:p>
    <w:p w14:paraId="24647291" w14:textId="77777777" w:rsidR="006168BF" w:rsidRPr="001A52F0" w:rsidRDefault="006168BF" w:rsidP="006168BF">
      <w:pPr>
        <w:pStyle w:val="20"/>
        <w:shd w:val="clear" w:color="auto" w:fill="auto"/>
        <w:spacing w:line="240" w:lineRule="auto"/>
        <w:ind w:firstLine="743"/>
        <w:jc w:val="both"/>
      </w:pPr>
      <w:r w:rsidRPr="001A52F0">
        <w:t>Целью подготовки доклада (сообщения) является повышение степени самостоятельности, умение логически обрабатывать материал</w:t>
      </w:r>
      <w:r>
        <w:t xml:space="preserve">, высказывать свое отношение к </w:t>
      </w:r>
      <w:r w:rsidRPr="001A52F0">
        <w:t>изучаемой п</w:t>
      </w:r>
      <w:r>
        <w:t xml:space="preserve">роблеме, работать в коллективе, </w:t>
      </w:r>
      <w:r w:rsidRPr="001A52F0">
        <w:t>структури</w:t>
      </w:r>
      <w:r>
        <w:t xml:space="preserve">ровать материал, оформлять его </w:t>
      </w:r>
      <w:r w:rsidRPr="001A52F0">
        <w:t>в виде презентаций, приобретать навык публичных выступлений.</w:t>
      </w:r>
    </w:p>
    <w:p w14:paraId="3C8BFD8B" w14:textId="77777777" w:rsidR="006168BF" w:rsidRDefault="006168BF" w:rsidP="006168BF">
      <w:pPr>
        <w:pStyle w:val="20"/>
        <w:shd w:val="clear" w:color="auto" w:fill="auto"/>
        <w:spacing w:line="240" w:lineRule="auto"/>
        <w:ind w:firstLine="743"/>
        <w:jc w:val="both"/>
      </w:pPr>
      <w:r w:rsidRPr="001A52F0">
        <w:t>Студент, исходя из темы своего доклада, изучает необходимую экономическую литературу: нормативные акты, учебники, пособия, монографии, статьи, дискуссии оценочного Интернет-сообщества. По результатам формирует тезисы, которые согласовывает с преподавателем. Оформляет презентацию и комментарии к слайдам, а также дискуссионные вопросы для слушателей.</w:t>
      </w:r>
    </w:p>
    <w:p w14:paraId="618A814E" w14:textId="77777777" w:rsidR="006168BF" w:rsidRDefault="006168BF" w:rsidP="006168BF">
      <w:pPr>
        <w:pStyle w:val="20"/>
        <w:shd w:val="clear" w:color="auto" w:fill="auto"/>
        <w:spacing w:line="240" w:lineRule="auto"/>
        <w:ind w:firstLine="743"/>
        <w:jc w:val="both"/>
      </w:pPr>
      <w:r w:rsidRPr="001A52F0">
        <w:t xml:space="preserve">Учебным планом предусмотрено проведение текущего </w:t>
      </w:r>
      <w:r>
        <w:t xml:space="preserve">контроля по дисциплине в форме </w:t>
      </w:r>
      <w:r w:rsidRPr="001A52F0">
        <w:t>контрольной работы.</w:t>
      </w:r>
    </w:p>
    <w:p w14:paraId="19E2E2A6" w14:textId="77777777" w:rsidR="006168BF" w:rsidRDefault="006168BF" w:rsidP="006168BF">
      <w:pPr>
        <w:pStyle w:val="20"/>
        <w:shd w:val="clear" w:color="auto" w:fill="auto"/>
        <w:spacing w:line="240" w:lineRule="auto"/>
        <w:ind w:firstLine="743"/>
        <w:jc w:val="both"/>
      </w:pPr>
      <w:r w:rsidRPr="006168BF">
        <w:t>Целью выполнения контрольной работы является развитие высокой степени самостоятельности, умения работать со специальной литературой, навыков принятия решения о целесообразности применения конкретных методов анализа, структурирования материала, оформления результатов исследований, а также осуществление контроля усвоения материала и подготовка к экзамену.</w:t>
      </w:r>
    </w:p>
    <w:p w14:paraId="20CE7BE9" w14:textId="77777777" w:rsidR="006168BF" w:rsidRPr="006168BF" w:rsidRDefault="006168BF" w:rsidP="006168BF">
      <w:pPr>
        <w:pStyle w:val="20"/>
        <w:shd w:val="clear" w:color="auto" w:fill="auto"/>
        <w:spacing w:line="240" w:lineRule="auto"/>
        <w:ind w:firstLine="743"/>
        <w:jc w:val="center"/>
        <w:rPr>
          <w:b/>
        </w:rPr>
      </w:pPr>
      <w:r w:rsidRPr="006168BF">
        <w:rPr>
          <w:b/>
        </w:rPr>
        <w:t>Типовые контрольные задания:</w:t>
      </w:r>
    </w:p>
    <w:p w14:paraId="3F35FD37" w14:textId="77777777" w:rsidR="006168BF" w:rsidRPr="006168BF" w:rsidRDefault="00D510AE" w:rsidP="006168BF">
      <w:pPr>
        <w:pStyle w:val="20"/>
        <w:shd w:val="clear" w:color="auto" w:fill="auto"/>
        <w:spacing w:line="240" w:lineRule="auto"/>
        <w:ind w:firstLine="743"/>
        <w:jc w:val="both"/>
      </w:pPr>
      <w:r w:rsidRPr="006168BF">
        <w:t>1.</w:t>
      </w:r>
      <w:r w:rsidRPr="006168BF">
        <w:tab/>
        <w:t>Выполнение расчетов, отражающих особенности структуры денежных потоков в инвестиционных проектах, связанных с заменой оборудования, создание новых компаний и вложений в финансовые активы. Их влияние на методику анализа и оценку чистой приведенной стоимости проектов.</w:t>
      </w:r>
    </w:p>
    <w:p w14:paraId="37BC1EB4" w14:textId="77777777" w:rsidR="006168BF" w:rsidRPr="006168BF" w:rsidRDefault="00D510AE" w:rsidP="006168BF">
      <w:pPr>
        <w:pStyle w:val="20"/>
        <w:shd w:val="clear" w:color="auto" w:fill="auto"/>
        <w:spacing w:line="240" w:lineRule="auto"/>
        <w:ind w:firstLine="743"/>
        <w:jc w:val="both"/>
      </w:pPr>
      <w:r w:rsidRPr="006168BF">
        <w:t>2.</w:t>
      </w:r>
      <w:r w:rsidRPr="006168BF">
        <w:tab/>
        <w:t>Оценить качество проработки ТЭО инвестиционного проекта и целесообразность его финансирования (выбор отрасли - самостоятельно).</w:t>
      </w:r>
    </w:p>
    <w:p w14:paraId="15086CEC" w14:textId="77777777" w:rsidR="006168BF" w:rsidRPr="006168BF" w:rsidRDefault="00D510AE" w:rsidP="006168BF">
      <w:pPr>
        <w:pStyle w:val="20"/>
        <w:shd w:val="clear" w:color="auto" w:fill="auto"/>
        <w:spacing w:line="240" w:lineRule="auto"/>
        <w:ind w:firstLine="743"/>
        <w:jc w:val="both"/>
      </w:pPr>
      <w:r w:rsidRPr="006168BF">
        <w:t>3.</w:t>
      </w:r>
      <w:r w:rsidRPr="006168BF">
        <w:tab/>
        <w:t xml:space="preserve"> Провести оценку степени проработанности в ТЭО конкретных инвестиционных проектов разделов, посвященных оценке уровня рисков.</w:t>
      </w:r>
    </w:p>
    <w:p w14:paraId="42BF55E8" w14:textId="77777777" w:rsidR="006168BF" w:rsidRPr="006168BF" w:rsidRDefault="00D510AE" w:rsidP="006168BF">
      <w:pPr>
        <w:pStyle w:val="20"/>
        <w:shd w:val="clear" w:color="auto" w:fill="auto"/>
        <w:spacing w:line="240" w:lineRule="auto"/>
        <w:ind w:firstLine="743"/>
        <w:jc w:val="both"/>
      </w:pPr>
      <w:r w:rsidRPr="006168BF">
        <w:t>4.</w:t>
      </w:r>
      <w:r w:rsidRPr="006168BF">
        <w:tab/>
        <w:t xml:space="preserve"> Сравнительный анализ эффективности</w:t>
      </w:r>
      <w:r w:rsidRPr="006168BF">
        <w:tab/>
        <w:t>методов</w:t>
      </w:r>
      <w:r w:rsidR="00225C0E" w:rsidRPr="006168BF">
        <w:t xml:space="preserve"> </w:t>
      </w:r>
      <w:r w:rsidRPr="006168BF">
        <w:t>снижения инвестиционных рисков.</w:t>
      </w:r>
    </w:p>
    <w:p w14:paraId="472D259E" w14:textId="77777777" w:rsidR="006168BF" w:rsidRPr="006168BF" w:rsidRDefault="00D510AE" w:rsidP="006168BF">
      <w:pPr>
        <w:pStyle w:val="20"/>
        <w:shd w:val="clear" w:color="auto" w:fill="auto"/>
        <w:spacing w:line="240" w:lineRule="auto"/>
        <w:ind w:firstLine="743"/>
        <w:jc w:val="both"/>
      </w:pPr>
      <w:r w:rsidRPr="006168BF">
        <w:t>5.</w:t>
      </w:r>
      <w:r w:rsidRPr="006168BF">
        <w:tab/>
        <w:t>Расчет основных показателей инвестиционной эффективности проектов с применением «Альт-Инвест».</w:t>
      </w:r>
    </w:p>
    <w:p w14:paraId="5E47693D" w14:textId="7D1D67CE" w:rsidR="00093D75" w:rsidRDefault="00D510AE" w:rsidP="006168BF">
      <w:pPr>
        <w:pStyle w:val="20"/>
        <w:shd w:val="clear" w:color="auto" w:fill="auto"/>
        <w:spacing w:line="240" w:lineRule="auto"/>
        <w:ind w:firstLine="743"/>
        <w:jc w:val="both"/>
      </w:pPr>
      <w:r w:rsidRPr="006168BF">
        <w:t>6.</w:t>
      </w:r>
      <w:r w:rsidRPr="006168BF">
        <w:tab/>
        <w:t>Формирование финансовой модели инвестиционного проекта в среде MS Excel.</w:t>
      </w:r>
    </w:p>
    <w:p w14:paraId="31F01595" w14:textId="330191E9" w:rsidR="00B248A0" w:rsidRDefault="006169F8" w:rsidP="00D1492A">
      <w:pPr>
        <w:pStyle w:val="22"/>
        <w:keepNext/>
        <w:keepLines/>
        <w:numPr>
          <w:ilvl w:val="0"/>
          <w:numId w:val="2"/>
        </w:numPr>
        <w:shd w:val="clear" w:color="auto" w:fill="auto"/>
        <w:tabs>
          <w:tab w:val="left" w:pos="1086"/>
        </w:tabs>
        <w:spacing w:before="595" w:after="304" w:line="322" w:lineRule="exact"/>
        <w:ind w:firstLine="740"/>
        <w:jc w:val="both"/>
      </w:pPr>
      <w:r>
        <w:lastRenderedPageBreak/>
        <w:t>Фонд оценочных средств для проведения промежуточной аттестации обучающихся по дисциплине</w:t>
      </w:r>
      <w:bookmarkEnd w:id="17"/>
    </w:p>
    <w:p w14:paraId="6278BD35" w14:textId="309E2B82" w:rsidR="00B248A0" w:rsidRDefault="006169F8" w:rsidP="00225C0E">
      <w:pPr>
        <w:pStyle w:val="20"/>
        <w:shd w:val="clear" w:color="auto" w:fill="auto"/>
        <w:spacing w:line="240" w:lineRule="auto"/>
        <w:ind w:firstLine="743"/>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77777777" w:rsidR="008858CD" w:rsidRDefault="008858CD" w:rsidP="00225C0E">
      <w:pPr>
        <w:pStyle w:val="20"/>
        <w:shd w:val="clear" w:color="auto" w:fill="auto"/>
        <w:spacing w:after="564" w:line="240" w:lineRule="auto"/>
        <w:ind w:firstLine="740"/>
        <w:jc w:val="both"/>
      </w:pPr>
      <w:r>
        <w:t>Типовые контрольные задания или иные материалы, необходимые для оценки индикаторов достижения компетенций, умений и знаний:</w:t>
      </w:r>
    </w:p>
    <w:tbl>
      <w:tblPr>
        <w:tblpPr w:leftFromText="180" w:rightFromText="180"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378"/>
        <w:gridCol w:w="1894"/>
        <w:gridCol w:w="5274"/>
      </w:tblGrid>
      <w:tr w:rsidR="00225C0E" w:rsidRPr="002B1FB0" w14:paraId="48F02EEC" w14:textId="77777777" w:rsidTr="009A110A">
        <w:trPr>
          <w:cantSplit/>
          <w:trHeight w:val="1134"/>
        </w:trPr>
        <w:tc>
          <w:tcPr>
            <w:tcW w:w="691" w:type="pct"/>
            <w:shd w:val="clear" w:color="auto" w:fill="auto"/>
            <w:textDirection w:val="btLr"/>
            <w:vAlign w:val="center"/>
          </w:tcPr>
          <w:p w14:paraId="320BDE0F" w14:textId="77777777" w:rsidR="00225C0E" w:rsidRPr="002B1FB0" w:rsidRDefault="00225C0E" w:rsidP="009A110A">
            <w:pPr>
              <w:suppressAutoHyphens/>
              <w:ind w:left="-57" w:right="-57"/>
              <w:jc w:val="center"/>
              <w:rPr>
                <w:rFonts w:ascii="Times New Roman" w:hAnsi="Times New Roman"/>
                <w:b/>
                <w:iCs/>
                <w:sz w:val="20"/>
                <w:szCs w:val="20"/>
                <w:u w:val="single"/>
                <w:lang w:eastAsia="ar-SA"/>
              </w:rPr>
            </w:pPr>
            <w:r w:rsidRPr="002B1FB0">
              <w:rPr>
                <w:rFonts w:ascii="Times New Roman" w:hAnsi="Times New Roman"/>
                <w:b/>
                <w:sz w:val="20"/>
                <w:szCs w:val="20"/>
              </w:rPr>
              <w:t>Наименование компетенции</w:t>
            </w:r>
          </w:p>
        </w:tc>
        <w:tc>
          <w:tcPr>
            <w:tcW w:w="695" w:type="pct"/>
            <w:textDirection w:val="btLr"/>
            <w:vAlign w:val="center"/>
          </w:tcPr>
          <w:p w14:paraId="0C52AD62" w14:textId="77777777" w:rsidR="00225C0E" w:rsidRPr="002B1FB0" w:rsidRDefault="00225C0E" w:rsidP="009A110A">
            <w:pPr>
              <w:suppressAutoHyphens/>
              <w:ind w:left="113" w:right="45"/>
              <w:jc w:val="center"/>
              <w:rPr>
                <w:rFonts w:ascii="Times New Roman" w:hAnsi="Times New Roman"/>
                <w:b/>
                <w:iCs/>
                <w:sz w:val="20"/>
                <w:szCs w:val="20"/>
                <w:u w:val="single"/>
                <w:lang w:eastAsia="ar-SA"/>
              </w:rPr>
            </w:pPr>
            <w:r w:rsidRPr="002B1FB0">
              <w:rPr>
                <w:rFonts w:ascii="Times New Roman" w:hAnsi="Times New Roman"/>
                <w:b/>
                <w:sz w:val="20"/>
                <w:szCs w:val="20"/>
              </w:rPr>
              <w:t>Наименование индикаторов достижения компетенции</w:t>
            </w:r>
          </w:p>
        </w:tc>
        <w:tc>
          <w:tcPr>
            <w:tcW w:w="955" w:type="pct"/>
            <w:vAlign w:val="center"/>
          </w:tcPr>
          <w:p w14:paraId="5AD24A76" w14:textId="77777777" w:rsidR="00225C0E" w:rsidRPr="002B1FB0" w:rsidRDefault="00225C0E" w:rsidP="009A110A">
            <w:pPr>
              <w:jc w:val="center"/>
              <w:rPr>
                <w:rFonts w:ascii="Times New Roman" w:hAnsi="Times New Roman"/>
                <w:b/>
                <w:iCs/>
                <w:sz w:val="20"/>
                <w:szCs w:val="20"/>
                <w:u w:val="single"/>
                <w:lang w:eastAsia="ar-SA"/>
              </w:rPr>
            </w:pPr>
            <w:r w:rsidRPr="002B1FB0">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2659" w:type="pct"/>
            <w:shd w:val="clear" w:color="auto" w:fill="auto"/>
            <w:vAlign w:val="center"/>
          </w:tcPr>
          <w:p w14:paraId="507F841B" w14:textId="77777777" w:rsidR="00225C0E" w:rsidRPr="002B1FB0" w:rsidRDefault="00225C0E" w:rsidP="009A110A">
            <w:pPr>
              <w:jc w:val="center"/>
              <w:rPr>
                <w:rFonts w:ascii="Times New Roman" w:hAnsi="Times New Roman"/>
                <w:b/>
                <w:sz w:val="20"/>
                <w:szCs w:val="20"/>
              </w:rPr>
            </w:pPr>
          </w:p>
          <w:p w14:paraId="46FBE796" w14:textId="77777777" w:rsidR="00225C0E" w:rsidRPr="002B1FB0" w:rsidRDefault="00225C0E" w:rsidP="009A110A">
            <w:pPr>
              <w:suppressAutoHyphens/>
              <w:ind w:right="45"/>
              <w:jc w:val="center"/>
              <w:rPr>
                <w:rFonts w:ascii="Times New Roman" w:hAnsi="Times New Roman"/>
                <w:b/>
                <w:iCs/>
                <w:sz w:val="20"/>
                <w:szCs w:val="20"/>
                <w:u w:val="single"/>
                <w:lang w:eastAsia="ar-SA"/>
              </w:rPr>
            </w:pPr>
            <w:r w:rsidRPr="002B1FB0">
              <w:rPr>
                <w:rFonts w:ascii="Times New Roman" w:hAnsi="Times New Roman"/>
                <w:b/>
                <w:sz w:val="20"/>
                <w:szCs w:val="20"/>
              </w:rPr>
              <w:t>Типовые контрольные задания</w:t>
            </w:r>
          </w:p>
        </w:tc>
      </w:tr>
      <w:tr w:rsidR="00323C44" w:rsidRPr="002B1FB0" w14:paraId="7DECD0FB" w14:textId="77777777" w:rsidTr="009A110A">
        <w:trPr>
          <w:trHeight w:val="2819"/>
        </w:trPr>
        <w:tc>
          <w:tcPr>
            <w:tcW w:w="691" w:type="pct"/>
            <w:vMerge w:val="restart"/>
            <w:shd w:val="clear" w:color="auto" w:fill="auto"/>
          </w:tcPr>
          <w:p w14:paraId="21C0AEA4" w14:textId="77777777" w:rsidR="00323C44" w:rsidRPr="002B1FB0" w:rsidRDefault="00323C44" w:rsidP="009A110A">
            <w:pPr>
              <w:rPr>
                <w:rFonts w:ascii="Times New Roman" w:hAnsi="Times New Roman"/>
                <w:b/>
                <w:color w:val="auto"/>
                <w:sz w:val="20"/>
                <w:szCs w:val="20"/>
              </w:rPr>
            </w:pPr>
            <w:r w:rsidRPr="002B1FB0">
              <w:rPr>
                <w:rFonts w:ascii="Times New Roman" w:hAnsi="Times New Roman"/>
                <w:b/>
                <w:color w:val="auto"/>
                <w:sz w:val="20"/>
                <w:szCs w:val="20"/>
              </w:rPr>
              <w:t>ПКП-3</w:t>
            </w:r>
          </w:p>
          <w:p w14:paraId="20F446D7" w14:textId="4841018A" w:rsidR="00323C44" w:rsidRPr="002B1FB0" w:rsidRDefault="00E434D6" w:rsidP="009A110A">
            <w:pPr>
              <w:tabs>
                <w:tab w:val="left" w:pos="540"/>
              </w:tabs>
              <w:contextualSpacing/>
              <w:rPr>
                <w:rFonts w:ascii="Times New Roman" w:hAnsi="Times New Roman"/>
                <w:b/>
                <w:color w:val="auto"/>
                <w:sz w:val="20"/>
                <w:szCs w:val="20"/>
              </w:rPr>
            </w:pPr>
            <w:r w:rsidRPr="00E434D6">
              <w:rPr>
                <w:rFonts w:ascii="Times New Roman" w:hAnsi="Times New Roman" w:cs="Times New Roman"/>
                <w:color w:val="auto"/>
                <w:sz w:val="20"/>
                <w:szCs w:val="20"/>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r w:rsidR="00323C44">
              <w:rPr>
                <w:rFonts w:ascii="Times New Roman" w:hAnsi="Times New Roman" w:cs="Times New Roman"/>
                <w:color w:val="auto"/>
                <w:sz w:val="20"/>
                <w:szCs w:val="20"/>
              </w:rPr>
              <w:t>.</w:t>
            </w:r>
          </w:p>
        </w:tc>
        <w:tc>
          <w:tcPr>
            <w:tcW w:w="695" w:type="pct"/>
          </w:tcPr>
          <w:p w14:paraId="564E7C1F" w14:textId="4C309FF8" w:rsidR="00323C44" w:rsidRPr="00077A2D" w:rsidRDefault="00323C44" w:rsidP="009A110A">
            <w:pPr>
              <w:pStyle w:val="ae"/>
              <w:ind w:left="0"/>
              <w:jc w:val="both"/>
              <w:rPr>
                <w:rFonts w:ascii="Times New Roman" w:hAnsi="Times New Roman"/>
                <w:bCs/>
                <w:strike/>
                <w:color w:val="FF0000"/>
                <w:sz w:val="20"/>
                <w:szCs w:val="20"/>
                <w:highlight w:val="yellow"/>
              </w:rPr>
            </w:pPr>
            <w:r w:rsidRPr="00077A2D">
              <w:rPr>
                <w:rFonts w:ascii="Times New Roman" w:hAnsi="Times New Roman"/>
                <w:bCs/>
                <w:sz w:val="20"/>
                <w:szCs w:val="20"/>
              </w:rPr>
              <w:t xml:space="preserve">1. </w:t>
            </w:r>
            <w:r w:rsidR="00E434D6" w:rsidRPr="00E434D6">
              <w:rPr>
                <w:rFonts w:ascii="Times New Roman" w:hAnsi="Times New Roman"/>
                <w:bCs/>
                <w:sz w:val="20"/>
                <w:szCs w:val="20"/>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r w:rsidRPr="00077A2D">
              <w:rPr>
                <w:rFonts w:ascii="Times New Roman" w:hAnsi="Times New Roman"/>
                <w:bCs/>
                <w:sz w:val="20"/>
                <w:szCs w:val="20"/>
              </w:rPr>
              <w:t>.</w:t>
            </w:r>
          </w:p>
        </w:tc>
        <w:tc>
          <w:tcPr>
            <w:tcW w:w="955" w:type="pct"/>
          </w:tcPr>
          <w:p w14:paraId="5DB2E9A1" w14:textId="77777777" w:rsidR="00323C44" w:rsidRPr="00077A2D" w:rsidRDefault="00323C44" w:rsidP="009A110A">
            <w:pPr>
              <w:jc w:val="both"/>
              <w:rPr>
                <w:rFonts w:ascii="Times New Roman" w:hAnsi="Times New Roman"/>
                <w:b/>
                <w:bCs/>
                <w:color w:val="auto"/>
                <w:sz w:val="20"/>
                <w:szCs w:val="20"/>
              </w:rPr>
            </w:pPr>
            <w:r w:rsidRPr="00077A2D">
              <w:rPr>
                <w:rFonts w:ascii="Times New Roman" w:hAnsi="Times New Roman"/>
                <w:b/>
                <w:bCs/>
                <w:color w:val="auto"/>
                <w:sz w:val="20"/>
                <w:szCs w:val="20"/>
              </w:rPr>
              <w:t>1.Знать:</w:t>
            </w:r>
          </w:p>
          <w:p w14:paraId="33B9A7F2" w14:textId="77777777" w:rsidR="00323C44" w:rsidRPr="00077A2D" w:rsidRDefault="00323C44" w:rsidP="009A110A">
            <w:pPr>
              <w:jc w:val="both"/>
              <w:rPr>
                <w:rFonts w:ascii="Times New Roman" w:hAnsi="Times New Roman"/>
                <w:color w:val="auto"/>
                <w:sz w:val="20"/>
                <w:szCs w:val="20"/>
              </w:rPr>
            </w:pPr>
            <w:r w:rsidRPr="00077A2D">
              <w:rPr>
                <w:rFonts w:ascii="Times New Roman" w:hAnsi="Times New Roman"/>
                <w:color w:val="auto"/>
                <w:sz w:val="20"/>
                <w:szCs w:val="20"/>
              </w:rPr>
              <w:t>нормативно-правовую базу, а также методы подготовки, обработки и анализа информации, необходимой для принятия инвестиционных решений.</w:t>
            </w:r>
          </w:p>
          <w:p w14:paraId="746CBC50" w14:textId="77777777" w:rsidR="00323C44" w:rsidRPr="00077A2D" w:rsidRDefault="00323C44" w:rsidP="009A110A">
            <w:pPr>
              <w:jc w:val="both"/>
              <w:rPr>
                <w:rFonts w:ascii="Times New Roman" w:hAnsi="Times New Roman"/>
                <w:b/>
                <w:bCs/>
                <w:color w:val="auto"/>
                <w:sz w:val="20"/>
                <w:szCs w:val="20"/>
              </w:rPr>
            </w:pPr>
            <w:r w:rsidRPr="00077A2D">
              <w:rPr>
                <w:rFonts w:ascii="Times New Roman" w:hAnsi="Times New Roman"/>
                <w:b/>
                <w:bCs/>
                <w:color w:val="auto"/>
                <w:sz w:val="20"/>
                <w:szCs w:val="20"/>
              </w:rPr>
              <w:t>Уметь:</w:t>
            </w:r>
          </w:p>
          <w:p w14:paraId="1BFC9F2F" w14:textId="0A813B42" w:rsidR="00323C44" w:rsidRPr="00077A2D" w:rsidRDefault="00323C44" w:rsidP="009A110A">
            <w:pPr>
              <w:jc w:val="both"/>
              <w:rPr>
                <w:rFonts w:ascii="Times New Roman" w:eastAsia="Times New Roman" w:hAnsi="Times New Roman" w:cs="Times New Roman"/>
                <w:b/>
                <w:bCs/>
                <w:color w:val="FF0000"/>
                <w:sz w:val="20"/>
                <w:szCs w:val="20"/>
              </w:rPr>
            </w:pPr>
            <w:r w:rsidRPr="00077A2D">
              <w:rPr>
                <w:rFonts w:ascii="Times New Roman" w:hAnsi="Times New Roman"/>
                <w:color w:val="auto"/>
                <w:sz w:val="20"/>
                <w:szCs w:val="20"/>
              </w:rPr>
              <w:t xml:space="preserve"> определять методы необходимые для подготовки, обработки и анализа финансовой и нефинансовой информации.</w:t>
            </w:r>
          </w:p>
        </w:tc>
        <w:tc>
          <w:tcPr>
            <w:tcW w:w="2659" w:type="pct"/>
            <w:shd w:val="clear" w:color="auto" w:fill="auto"/>
          </w:tcPr>
          <w:p w14:paraId="5E6087C5" w14:textId="77777777" w:rsidR="00323C44" w:rsidRPr="002B1FB0" w:rsidRDefault="00323C44" w:rsidP="009A110A">
            <w:pPr>
              <w:ind w:left="-108"/>
              <w:rPr>
                <w:rFonts w:ascii="Times New Roman" w:hAnsi="Times New Roman" w:cs="Times New Roman"/>
                <w:b/>
                <w:sz w:val="20"/>
                <w:szCs w:val="20"/>
              </w:rPr>
            </w:pPr>
            <w:r w:rsidRPr="002B1FB0">
              <w:rPr>
                <w:rFonts w:ascii="Times New Roman" w:hAnsi="Times New Roman" w:cs="Times New Roman"/>
                <w:b/>
                <w:sz w:val="20"/>
                <w:szCs w:val="20"/>
              </w:rPr>
              <w:t>Задание 1</w:t>
            </w:r>
          </w:p>
          <w:p w14:paraId="06C2884B" w14:textId="77777777" w:rsidR="00323C44" w:rsidRPr="002B1FB0" w:rsidRDefault="00323C44" w:rsidP="009A110A">
            <w:pPr>
              <w:pStyle w:val="20"/>
              <w:shd w:val="clear" w:color="auto" w:fill="auto"/>
              <w:spacing w:line="240" w:lineRule="auto"/>
              <w:jc w:val="both"/>
              <w:rPr>
                <w:color w:val="auto"/>
                <w:sz w:val="20"/>
                <w:szCs w:val="20"/>
              </w:rPr>
            </w:pPr>
            <w:r w:rsidRPr="002B1FB0">
              <w:rPr>
                <w:color w:val="auto"/>
                <w:sz w:val="20"/>
                <w:szCs w:val="20"/>
              </w:rPr>
              <w:t>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120000 д.е. Проект имеет предполагаемый срок реализации 4 года, в результате реализации проекта предполагается получать в виде выручки от продаж по 200000 д.е. ежегодно. Планируемые переменные издержки на производство продукции составляют 124000 д.е. в год, планируемые постоянные издержки по проекту 12000 д.е.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39000 д.е. Проект требует в первоначальный момент приобретения товарно-материальных запасов на сумму 25000 д.е., кроме того требуется увеличение дебиторской задолженности компании на 15000 д.е. и кредиторской задолженности на 20000 д.е.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w:t>
            </w:r>
          </w:p>
          <w:p w14:paraId="6FF346D0" w14:textId="77777777" w:rsidR="00323C44" w:rsidRPr="002B1FB0" w:rsidRDefault="00323C44" w:rsidP="009A110A">
            <w:pPr>
              <w:pStyle w:val="20"/>
              <w:spacing w:line="240" w:lineRule="auto"/>
              <w:rPr>
                <w:b/>
                <w:bCs/>
                <w:color w:val="auto"/>
                <w:sz w:val="20"/>
                <w:szCs w:val="20"/>
              </w:rPr>
            </w:pPr>
            <w:r w:rsidRPr="002B1FB0">
              <w:rPr>
                <w:b/>
                <w:bCs/>
                <w:color w:val="auto"/>
                <w:sz w:val="20"/>
                <w:szCs w:val="20"/>
              </w:rPr>
              <w:t>Задание 2</w:t>
            </w:r>
          </w:p>
          <w:p w14:paraId="62F081C9"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Компания анализирует инвестиционный проект, который требует в первоначальный момент инвестиций в основные фонды в размере 200 тыс.д.е. и инвестиций в увеличение чистого оборотного капитала в размере 35 тыс.д.е. Проект имеет срок реализации - 5 лет. Внеоборотные активы, создаваемые в результате реализации проекта, имеют срок полезного использования 8 лет и предполагают равномерное начисление амортизации в течение этого срока.</w:t>
            </w:r>
          </w:p>
          <w:p w14:paraId="3FAFEF56" w14:textId="77777777" w:rsidR="00323C44" w:rsidRPr="002B1FB0" w:rsidRDefault="00323C44" w:rsidP="009A110A">
            <w:pPr>
              <w:pStyle w:val="20"/>
              <w:shd w:val="clear" w:color="auto" w:fill="auto"/>
              <w:spacing w:line="240" w:lineRule="auto"/>
              <w:jc w:val="both"/>
              <w:rPr>
                <w:color w:val="auto"/>
                <w:sz w:val="20"/>
                <w:szCs w:val="20"/>
              </w:rPr>
            </w:pPr>
            <w:r w:rsidRPr="002B1FB0">
              <w:rPr>
                <w:color w:val="auto"/>
                <w:sz w:val="20"/>
                <w:szCs w:val="20"/>
              </w:rPr>
              <w:t>Ожидается, что реализация проекта позволит получать</w:t>
            </w:r>
          </w:p>
          <w:p w14:paraId="684C1EBE" w14:textId="77777777" w:rsidR="00323C44" w:rsidRDefault="00323C44" w:rsidP="009A110A">
            <w:pPr>
              <w:pStyle w:val="20"/>
              <w:spacing w:line="240" w:lineRule="auto"/>
              <w:jc w:val="both"/>
              <w:rPr>
                <w:color w:val="auto"/>
                <w:sz w:val="20"/>
                <w:szCs w:val="20"/>
              </w:rPr>
            </w:pPr>
            <w:r w:rsidRPr="002B1FB0">
              <w:rPr>
                <w:color w:val="auto"/>
                <w:sz w:val="20"/>
                <w:szCs w:val="20"/>
              </w:rPr>
              <w:t xml:space="preserve">ежегодную выручку в сумме 400 тыс. д.е., при этом ежегодные переменные затраты по проекту составят 280 </w:t>
            </w:r>
            <w:r w:rsidRPr="002B1FB0">
              <w:rPr>
                <w:color w:val="auto"/>
                <w:sz w:val="20"/>
                <w:szCs w:val="20"/>
              </w:rPr>
              <w:lastRenderedPageBreak/>
              <w:t>тыс. д.е., а постоянные затраты прогнозируются на уровне 40 тыс. д.е. в год. Компания выплачивает налог на прибыль по ставке 20%. В последнем году реализации проекта компания предполагает продать внеоборотные активы, связанные с проектом, по остаточной стоимости и полностью компенсировать первоначальные инвестиции в чистый оборотный капитал. Спрогнозировать денежные потоки, ожидаемые от проекта в каждом из периодов его реализации.</w:t>
            </w:r>
          </w:p>
          <w:p w14:paraId="4B444380" w14:textId="296A7CB6" w:rsidR="00077A2D" w:rsidRPr="002B1FB0" w:rsidRDefault="00077A2D" w:rsidP="009A110A">
            <w:pPr>
              <w:pStyle w:val="20"/>
              <w:spacing w:line="240" w:lineRule="auto"/>
              <w:rPr>
                <w:b/>
                <w:bCs/>
                <w:color w:val="auto"/>
                <w:sz w:val="20"/>
                <w:szCs w:val="20"/>
              </w:rPr>
            </w:pPr>
            <w:r w:rsidRPr="002B1FB0">
              <w:rPr>
                <w:b/>
                <w:bCs/>
                <w:color w:val="auto"/>
                <w:sz w:val="20"/>
                <w:szCs w:val="20"/>
              </w:rPr>
              <w:t xml:space="preserve">Задание </w:t>
            </w:r>
            <w:r>
              <w:rPr>
                <w:b/>
                <w:bCs/>
                <w:color w:val="auto"/>
                <w:sz w:val="20"/>
                <w:szCs w:val="20"/>
              </w:rPr>
              <w:t>3</w:t>
            </w:r>
          </w:p>
          <w:p w14:paraId="45739375" w14:textId="252A436B" w:rsidR="00077A2D" w:rsidRPr="004A6FFC" w:rsidRDefault="00077A2D" w:rsidP="009A110A">
            <w:pPr>
              <w:pStyle w:val="20"/>
              <w:spacing w:line="240" w:lineRule="auto"/>
              <w:jc w:val="both"/>
              <w:rPr>
                <w:color w:val="auto"/>
                <w:sz w:val="20"/>
                <w:szCs w:val="20"/>
              </w:rPr>
            </w:pPr>
            <w:r w:rsidRPr="002B1FB0">
              <w:rPr>
                <w:color w:val="auto"/>
                <w:sz w:val="20"/>
                <w:szCs w:val="20"/>
              </w:rPr>
              <w:t>Фирма X собирается купить завод по производству глиняной посуды. Стоимость этого предприятия составляет 100 млн руб. Кроме того, расчеты показывают, что для модернизации этого предприятия потребуются в первый же год дополнительные затраты в сумме 50 млн руб. Однако при этом предполагается, что в последующие 8 лет завод будет обеспечивать ежегодные денежные поступления в сумме 25 млн руб. Затем, через 10 лет, предполагается, что фирма продаст завод по остаточной стоимости, которая составит, согласно расчетам, примерно 80 млн руб. Определить, будут ли инвестиции для фирмы полезными, приведут</w:t>
            </w:r>
            <w:r w:rsidR="004A6FFC">
              <w:rPr>
                <w:color w:val="auto"/>
                <w:sz w:val="20"/>
                <w:szCs w:val="20"/>
              </w:rPr>
              <w:t xml:space="preserve"> ли они к росту капитала фирмы.</w:t>
            </w:r>
          </w:p>
        </w:tc>
      </w:tr>
      <w:tr w:rsidR="00323C44" w:rsidRPr="002B1FB0" w14:paraId="50838906" w14:textId="77777777" w:rsidTr="009A110A">
        <w:trPr>
          <w:trHeight w:val="1260"/>
        </w:trPr>
        <w:tc>
          <w:tcPr>
            <w:tcW w:w="691" w:type="pct"/>
            <w:vMerge/>
            <w:shd w:val="clear" w:color="auto" w:fill="auto"/>
            <w:vAlign w:val="center"/>
          </w:tcPr>
          <w:p w14:paraId="0C66718F" w14:textId="130429B5" w:rsidR="00323C44" w:rsidRPr="002B1FB0" w:rsidRDefault="00323C44" w:rsidP="009A110A">
            <w:pPr>
              <w:tabs>
                <w:tab w:val="left" w:pos="540"/>
              </w:tabs>
              <w:contextualSpacing/>
              <w:rPr>
                <w:rFonts w:ascii="Times New Roman" w:hAnsi="Times New Roman" w:cs="Times New Roman"/>
                <w:color w:val="FF0000"/>
                <w:sz w:val="20"/>
                <w:szCs w:val="20"/>
              </w:rPr>
            </w:pPr>
          </w:p>
        </w:tc>
        <w:tc>
          <w:tcPr>
            <w:tcW w:w="695" w:type="pct"/>
          </w:tcPr>
          <w:p w14:paraId="511F43DB" w14:textId="1E81E44C" w:rsidR="00323C44" w:rsidRPr="00077A2D" w:rsidRDefault="00323C44" w:rsidP="009A110A">
            <w:pPr>
              <w:pStyle w:val="ae"/>
              <w:ind w:left="0"/>
              <w:jc w:val="both"/>
              <w:rPr>
                <w:rFonts w:ascii="Times New Roman" w:hAnsi="Times New Roman" w:cs="Times New Roman"/>
                <w:strike/>
                <w:color w:val="FF0000"/>
                <w:sz w:val="20"/>
                <w:szCs w:val="20"/>
                <w:highlight w:val="yellow"/>
              </w:rPr>
            </w:pPr>
            <w:r w:rsidRPr="00077A2D">
              <w:rPr>
                <w:rFonts w:ascii="Times New Roman" w:hAnsi="Times New Roman"/>
                <w:bCs/>
                <w:sz w:val="20"/>
                <w:szCs w:val="20"/>
              </w:rPr>
              <w:t xml:space="preserve">2. </w:t>
            </w:r>
            <w:r w:rsidR="00E434D6" w:rsidRPr="00E434D6">
              <w:rPr>
                <w:rFonts w:ascii="Times New Roman" w:hAnsi="Times New Roman"/>
                <w:bCs/>
                <w:sz w:val="20"/>
                <w:szCs w:val="20"/>
              </w:rPr>
              <w:t>Использует аналитический инструментарий для оценки и моделирования финансовых рисков инвестиций в различные инструменты и проекты</w:t>
            </w:r>
            <w:r w:rsidRPr="00077A2D">
              <w:rPr>
                <w:rFonts w:ascii="Times New Roman" w:hAnsi="Times New Roman"/>
                <w:bCs/>
                <w:sz w:val="20"/>
                <w:szCs w:val="20"/>
              </w:rPr>
              <w:t>.</w:t>
            </w:r>
          </w:p>
        </w:tc>
        <w:tc>
          <w:tcPr>
            <w:tcW w:w="955" w:type="pct"/>
          </w:tcPr>
          <w:p w14:paraId="58E0BED8" w14:textId="77777777" w:rsidR="00323C44" w:rsidRPr="00077A2D" w:rsidRDefault="00323C44" w:rsidP="009A110A">
            <w:pPr>
              <w:jc w:val="both"/>
              <w:rPr>
                <w:rFonts w:ascii="Times New Roman" w:hAnsi="Times New Roman"/>
                <w:color w:val="auto"/>
                <w:sz w:val="20"/>
                <w:szCs w:val="20"/>
              </w:rPr>
            </w:pPr>
            <w:r w:rsidRPr="00077A2D">
              <w:rPr>
                <w:rFonts w:ascii="Times New Roman" w:eastAsia="Times New Roman" w:hAnsi="Times New Roman"/>
                <w:b/>
                <w:bCs/>
                <w:color w:val="auto"/>
                <w:sz w:val="20"/>
                <w:szCs w:val="20"/>
              </w:rPr>
              <w:t>2.</w:t>
            </w:r>
            <w:r w:rsidRPr="00077A2D">
              <w:rPr>
                <w:rFonts w:ascii="Times New Roman" w:eastAsia="Times New Roman" w:hAnsi="Times New Roman"/>
                <w:color w:val="auto"/>
                <w:sz w:val="20"/>
                <w:szCs w:val="20"/>
              </w:rPr>
              <w:t xml:space="preserve"> </w:t>
            </w:r>
            <w:r w:rsidRPr="00077A2D">
              <w:rPr>
                <w:rFonts w:ascii="Times New Roman" w:eastAsia="Times New Roman" w:hAnsi="Times New Roman"/>
                <w:b/>
                <w:bCs/>
                <w:color w:val="auto"/>
                <w:sz w:val="20"/>
                <w:szCs w:val="20"/>
              </w:rPr>
              <w:t>З</w:t>
            </w:r>
            <w:r w:rsidRPr="00077A2D">
              <w:rPr>
                <w:rFonts w:ascii="Times New Roman" w:eastAsia="Times New Roman" w:hAnsi="Times New Roman"/>
                <w:b/>
                <w:bCs/>
                <w:color w:val="auto"/>
                <w:spacing w:val="1"/>
                <w:w w:val="99"/>
                <w:sz w:val="20"/>
                <w:szCs w:val="20"/>
              </w:rPr>
              <w:t>н</w:t>
            </w:r>
            <w:r w:rsidRPr="00077A2D">
              <w:rPr>
                <w:rFonts w:ascii="Times New Roman" w:eastAsia="Times New Roman" w:hAnsi="Times New Roman"/>
                <w:b/>
                <w:bCs/>
                <w:color w:val="auto"/>
                <w:sz w:val="20"/>
                <w:szCs w:val="20"/>
              </w:rPr>
              <w:t>а</w:t>
            </w:r>
            <w:r w:rsidRPr="00077A2D">
              <w:rPr>
                <w:rFonts w:ascii="Times New Roman" w:eastAsia="Times New Roman" w:hAnsi="Times New Roman"/>
                <w:b/>
                <w:bCs/>
                <w:color w:val="auto"/>
                <w:w w:val="99"/>
                <w:sz w:val="20"/>
                <w:szCs w:val="20"/>
              </w:rPr>
              <w:t>т</w:t>
            </w:r>
            <w:r w:rsidRPr="00077A2D">
              <w:rPr>
                <w:rFonts w:ascii="Times New Roman" w:eastAsia="Times New Roman" w:hAnsi="Times New Roman"/>
                <w:b/>
                <w:bCs/>
                <w:color w:val="auto"/>
                <w:sz w:val="20"/>
                <w:szCs w:val="20"/>
              </w:rPr>
              <w:t xml:space="preserve">ь: </w:t>
            </w:r>
            <w:r w:rsidRPr="00077A2D">
              <w:rPr>
                <w:rFonts w:ascii="Times New Roman" w:eastAsia="Times New Roman" w:hAnsi="Times New Roman"/>
                <w:bCs/>
                <w:color w:val="auto"/>
                <w:sz w:val="20"/>
                <w:szCs w:val="20"/>
              </w:rPr>
              <w:t xml:space="preserve">современный аналитический инструментарий для оценки и моделирования финансовых рисков и инвестиций </w:t>
            </w:r>
            <w:r w:rsidRPr="00077A2D">
              <w:rPr>
                <w:rFonts w:ascii="Times New Roman" w:hAnsi="Times New Roman"/>
                <w:bCs/>
                <w:color w:val="auto"/>
                <w:sz w:val="20"/>
                <w:szCs w:val="20"/>
              </w:rPr>
              <w:t>в различные инструменты и проекты</w:t>
            </w:r>
            <w:r w:rsidRPr="00077A2D">
              <w:rPr>
                <w:rFonts w:ascii="Times New Roman" w:eastAsia="Times New Roman" w:hAnsi="Times New Roman"/>
                <w:bCs/>
                <w:color w:val="auto"/>
                <w:sz w:val="20"/>
                <w:szCs w:val="20"/>
              </w:rPr>
              <w:t xml:space="preserve">; </w:t>
            </w:r>
            <w:r w:rsidRPr="00077A2D">
              <w:rPr>
                <w:rFonts w:ascii="Times New Roman" w:eastAsia="Times New Roman" w:hAnsi="Times New Roman"/>
                <w:color w:val="auto"/>
                <w:sz w:val="20"/>
                <w:szCs w:val="20"/>
              </w:rPr>
              <w:t>во</w:t>
            </w:r>
            <w:r w:rsidRPr="00077A2D">
              <w:rPr>
                <w:rFonts w:ascii="Times New Roman" w:eastAsia="Times New Roman" w:hAnsi="Times New Roman"/>
                <w:color w:val="auto"/>
                <w:w w:val="99"/>
                <w:sz w:val="20"/>
                <w:szCs w:val="20"/>
              </w:rPr>
              <w:t>з</w:t>
            </w:r>
            <w:r w:rsidRPr="00077A2D">
              <w:rPr>
                <w:rFonts w:ascii="Times New Roman" w:eastAsia="Times New Roman" w:hAnsi="Times New Roman"/>
                <w:color w:val="auto"/>
                <w:sz w:val="20"/>
                <w:szCs w:val="20"/>
              </w:rPr>
              <w:t>мож</w:t>
            </w:r>
            <w:r w:rsidRPr="00077A2D">
              <w:rPr>
                <w:rFonts w:ascii="Times New Roman" w:eastAsia="Times New Roman" w:hAnsi="Times New Roman"/>
                <w:color w:val="auto"/>
                <w:w w:val="99"/>
                <w:sz w:val="20"/>
                <w:szCs w:val="20"/>
              </w:rPr>
              <w:t>н</w:t>
            </w:r>
            <w:r w:rsidRPr="00077A2D">
              <w:rPr>
                <w:rFonts w:ascii="Times New Roman" w:eastAsia="Times New Roman" w:hAnsi="Times New Roman"/>
                <w:color w:val="auto"/>
                <w:spacing w:val="-2"/>
                <w:sz w:val="20"/>
                <w:szCs w:val="20"/>
              </w:rPr>
              <w:t>о</w:t>
            </w:r>
            <w:r w:rsidRPr="00077A2D">
              <w:rPr>
                <w:rFonts w:ascii="Times New Roman" w:eastAsia="Times New Roman" w:hAnsi="Times New Roman"/>
                <w:color w:val="auto"/>
                <w:sz w:val="20"/>
                <w:szCs w:val="20"/>
              </w:rPr>
              <w:t>ст</w:t>
            </w:r>
            <w:r w:rsidRPr="00077A2D">
              <w:rPr>
                <w:rFonts w:ascii="Times New Roman" w:eastAsia="Times New Roman" w:hAnsi="Times New Roman"/>
                <w:color w:val="auto"/>
                <w:w w:val="99"/>
                <w:sz w:val="20"/>
                <w:szCs w:val="20"/>
              </w:rPr>
              <w:t>и</w:t>
            </w:r>
            <w:r w:rsidRPr="00077A2D">
              <w:rPr>
                <w:rFonts w:ascii="Times New Roman" w:eastAsia="Times New Roman" w:hAnsi="Times New Roman"/>
                <w:color w:val="auto"/>
                <w:sz w:val="20"/>
                <w:szCs w:val="20"/>
              </w:rPr>
              <w:t xml:space="preserve"> формирования профессиональных суждений для принятия управленческих решений на </w:t>
            </w:r>
            <w:r w:rsidRPr="00077A2D">
              <w:rPr>
                <w:rFonts w:ascii="Times New Roman" w:hAnsi="Times New Roman"/>
                <w:color w:val="auto"/>
                <w:sz w:val="20"/>
                <w:szCs w:val="20"/>
              </w:rPr>
              <w:t>международном финансовом рынке</w:t>
            </w:r>
            <w:r w:rsidRPr="00077A2D">
              <w:rPr>
                <w:rFonts w:ascii="Times New Roman" w:eastAsia="Times New Roman" w:hAnsi="Times New Roman"/>
                <w:color w:val="auto"/>
                <w:sz w:val="20"/>
                <w:szCs w:val="20"/>
              </w:rPr>
              <w:t>.</w:t>
            </w:r>
          </w:p>
          <w:p w14:paraId="0393C631" w14:textId="4106432E" w:rsidR="00323C44" w:rsidRPr="00077A2D" w:rsidRDefault="00323C44" w:rsidP="009A110A">
            <w:pPr>
              <w:tabs>
                <w:tab w:val="left" w:pos="2400"/>
                <w:tab w:val="left" w:pos="2840"/>
              </w:tabs>
              <w:spacing w:before="11"/>
              <w:ind w:right="24"/>
              <w:jc w:val="both"/>
              <w:rPr>
                <w:rFonts w:ascii="Times New Roman" w:eastAsia="Times New Roman" w:hAnsi="Times New Roman" w:cs="Times New Roman"/>
                <w:color w:val="FF0000"/>
                <w:sz w:val="20"/>
                <w:szCs w:val="20"/>
              </w:rPr>
            </w:pPr>
            <w:r w:rsidRPr="00077A2D">
              <w:rPr>
                <w:rFonts w:ascii="Times New Roman" w:eastAsia="Times New Roman" w:hAnsi="Times New Roman"/>
                <w:b/>
                <w:bCs/>
                <w:color w:val="auto"/>
                <w:sz w:val="20"/>
                <w:szCs w:val="20"/>
              </w:rPr>
              <w:t>У</w:t>
            </w:r>
            <w:r w:rsidRPr="00077A2D">
              <w:rPr>
                <w:rFonts w:ascii="Times New Roman" w:eastAsia="Times New Roman" w:hAnsi="Times New Roman"/>
                <w:b/>
                <w:bCs/>
                <w:color w:val="auto"/>
                <w:w w:val="99"/>
                <w:sz w:val="20"/>
                <w:szCs w:val="20"/>
              </w:rPr>
              <w:t>м</w:t>
            </w:r>
            <w:r w:rsidRPr="00077A2D">
              <w:rPr>
                <w:rFonts w:ascii="Times New Roman" w:eastAsia="Times New Roman" w:hAnsi="Times New Roman"/>
                <w:b/>
                <w:bCs/>
                <w:color w:val="auto"/>
                <w:spacing w:val="-1"/>
                <w:sz w:val="20"/>
                <w:szCs w:val="20"/>
              </w:rPr>
              <w:t>е</w:t>
            </w:r>
            <w:r w:rsidRPr="00077A2D">
              <w:rPr>
                <w:rFonts w:ascii="Times New Roman" w:eastAsia="Times New Roman" w:hAnsi="Times New Roman"/>
                <w:b/>
                <w:bCs/>
                <w:color w:val="auto"/>
                <w:w w:val="99"/>
                <w:sz w:val="20"/>
                <w:szCs w:val="20"/>
              </w:rPr>
              <w:t>т</w:t>
            </w:r>
            <w:r w:rsidRPr="00077A2D">
              <w:rPr>
                <w:rFonts w:ascii="Times New Roman" w:eastAsia="Times New Roman" w:hAnsi="Times New Roman"/>
                <w:b/>
                <w:bCs/>
                <w:color w:val="auto"/>
                <w:sz w:val="20"/>
                <w:szCs w:val="20"/>
              </w:rPr>
              <w:t>ь:</w:t>
            </w:r>
            <w:r w:rsidRPr="00077A2D">
              <w:rPr>
                <w:rFonts w:ascii="Times New Roman" w:eastAsia="Times New Roman" w:hAnsi="Times New Roman"/>
                <w:color w:val="auto"/>
                <w:sz w:val="20"/>
                <w:szCs w:val="20"/>
              </w:rPr>
              <w:t xml:space="preserve"> использовать </w:t>
            </w:r>
            <w:r w:rsidRPr="00077A2D">
              <w:rPr>
                <w:rFonts w:ascii="Times New Roman" w:hAnsi="Times New Roman"/>
                <w:bCs/>
                <w:color w:val="auto"/>
                <w:sz w:val="20"/>
                <w:szCs w:val="20"/>
              </w:rPr>
              <w:t xml:space="preserve">аналитический инструментарий </w:t>
            </w:r>
            <w:r w:rsidRPr="00077A2D">
              <w:rPr>
                <w:rFonts w:ascii="Times New Roman" w:eastAsia="Times New Roman" w:hAnsi="Times New Roman"/>
                <w:bCs/>
                <w:color w:val="auto"/>
                <w:sz w:val="20"/>
                <w:szCs w:val="20"/>
              </w:rPr>
              <w:t xml:space="preserve">для оценки и моделирования финансовых рисков и инвестиций </w:t>
            </w:r>
            <w:r w:rsidRPr="00077A2D">
              <w:rPr>
                <w:rFonts w:ascii="Times New Roman" w:hAnsi="Times New Roman"/>
                <w:bCs/>
                <w:color w:val="auto"/>
                <w:sz w:val="20"/>
                <w:szCs w:val="20"/>
              </w:rPr>
              <w:t>в различные инструменты и проекты</w:t>
            </w:r>
            <w:r w:rsidRPr="00077A2D">
              <w:rPr>
                <w:rFonts w:ascii="Times New Roman" w:eastAsia="Times New Roman" w:hAnsi="Times New Roman"/>
                <w:bCs/>
                <w:color w:val="auto"/>
                <w:sz w:val="20"/>
                <w:szCs w:val="20"/>
              </w:rPr>
              <w:t>;</w:t>
            </w:r>
            <w:r w:rsidRPr="00077A2D">
              <w:rPr>
                <w:rFonts w:ascii="Times New Roman" w:eastAsia="Times New Roman" w:hAnsi="Times New Roman"/>
                <w:color w:val="auto"/>
                <w:sz w:val="20"/>
                <w:szCs w:val="20"/>
              </w:rPr>
              <w:t xml:space="preserve"> формировать профессиональное суждение для </w:t>
            </w:r>
            <w:r w:rsidRPr="00077A2D">
              <w:rPr>
                <w:rFonts w:ascii="Times New Roman" w:eastAsia="Times New Roman" w:hAnsi="Times New Roman"/>
                <w:color w:val="auto"/>
                <w:sz w:val="20"/>
                <w:szCs w:val="20"/>
              </w:rPr>
              <w:lastRenderedPageBreak/>
              <w:t xml:space="preserve">принятия управленческих решений на </w:t>
            </w:r>
            <w:r w:rsidRPr="00077A2D">
              <w:rPr>
                <w:rFonts w:ascii="Times New Roman" w:hAnsi="Times New Roman"/>
                <w:color w:val="auto"/>
                <w:sz w:val="20"/>
                <w:szCs w:val="20"/>
              </w:rPr>
              <w:t>международном финансовом рынке</w:t>
            </w:r>
            <w:r w:rsidRPr="00077A2D">
              <w:rPr>
                <w:rFonts w:ascii="Times New Roman" w:eastAsia="Times New Roman" w:hAnsi="Times New Roman"/>
                <w:color w:val="auto"/>
                <w:sz w:val="20"/>
                <w:szCs w:val="20"/>
              </w:rPr>
              <w:t>.</w:t>
            </w:r>
          </w:p>
        </w:tc>
        <w:tc>
          <w:tcPr>
            <w:tcW w:w="2659" w:type="pct"/>
            <w:shd w:val="clear" w:color="auto" w:fill="auto"/>
          </w:tcPr>
          <w:p w14:paraId="5726E5B8" w14:textId="77777777" w:rsidR="00323C44" w:rsidRPr="002B1FB0" w:rsidRDefault="00323C44" w:rsidP="009A110A">
            <w:pPr>
              <w:ind w:left="-108"/>
              <w:rPr>
                <w:rFonts w:ascii="Times New Roman" w:hAnsi="Times New Roman" w:cs="Times New Roman"/>
                <w:b/>
                <w:sz w:val="20"/>
                <w:szCs w:val="20"/>
              </w:rPr>
            </w:pPr>
            <w:r w:rsidRPr="002B1FB0">
              <w:rPr>
                <w:rFonts w:ascii="Times New Roman" w:hAnsi="Times New Roman" w:cs="Times New Roman"/>
                <w:b/>
                <w:sz w:val="20"/>
                <w:szCs w:val="20"/>
              </w:rPr>
              <w:lastRenderedPageBreak/>
              <w:t>Задание 1</w:t>
            </w:r>
          </w:p>
          <w:p w14:paraId="2321224F"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Компания рассматривает инвестиционный проект, связанный с выводом на рынок нового продукта. Проект требует первоначальных капитальных вложений в оборудование в сумме 50 млн. д.е. Срок реализации инвестиционного проекта 5 лет, приобретенное оборудование линейно амортизируется в течение этого срока.</w:t>
            </w:r>
          </w:p>
          <w:p w14:paraId="492DF5B5"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Ожидается, что реализация проекта позволит ежегодно производить по 80 тыс. единиц продукции, которую планируется реализовать по цене 1100 д.е. за штуку. Удельные переменные издержки на производство единицы продукции планируются на уровне 600 д.е., а прогнозное значение постоянных денежных издержек составляет 20 млн. д.е. в год. Предполагается, ставка налога на прибыль по планируемой деятельности равна нулю. Требуемая норма доходности инвестиционного проекта составляет 20% годовых.</w:t>
            </w:r>
          </w:p>
          <w:p w14:paraId="033805C3"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Оценить следующие критические параметры объема продаж для проекта в абсолютном и относительном выражении:</w:t>
            </w:r>
          </w:p>
          <w:p w14:paraId="1741B7A0"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1)</w:t>
            </w:r>
            <w:r w:rsidRPr="002B1FB0">
              <w:rPr>
                <w:color w:val="auto"/>
                <w:sz w:val="20"/>
                <w:szCs w:val="20"/>
              </w:rPr>
              <w:tab/>
              <w:t>точка операционной безубыточности (минимальный объем продаж, при котором операционный денежный поток, получаемый компанией, равен нулю);</w:t>
            </w:r>
          </w:p>
          <w:p w14:paraId="4F2E27EE"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2)</w:t>
            </w:r>
            <w:r w:rsidRPr="002B1FB0">
              <w:rPr>
                <w:color w:val="auto"/>
                <w:sz w:val="20"/>
                <w:szCs w:val="20"/>
              </w:rPr>
              <w:tab/>
              <w:t>точка бухгалтерской безубыточности (минимальный объем продаж, при котором бухгалтерская прибыль, получаемая компанией равна нулю);</w:t>
            </w:r>
          </w:p>
          <w:p w14:paraId="38BEA5C9"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3)</w:t>
            </w:r>
            <w:r w:rsidRPr="002B1FB0">
              <w:rPr>
                <w:color w:val="auto"/>
                <w:sz w:val="20"/>
                <w:szCs w:val="20"/>
              </w:rPr>
              <w:tab/>
              <w:t>точка финансовой безубыточности (минимальный объем продаж, при котором операционные денежные потоки обеспечивают минимальный уровень требуемой доходности, а NPV проекта равно нулю).</w:t>
            </w:r>
          </w:p>
          <w:p w14:paraId="04EADF13"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Составить прогноз доходов и расходов по проекту и оценить его эффективность при объеме продаж, соответствующем каждой из рассчитанных точек безубыточности.</w:t>
            </w:r>
          </w:p>
          <w:p w14:paraId="417C8138" w14:textId="77777777" w:rsidR="00323C44" w:rsidRPr="002B1FB0" w:rsidRDefault="00323C44" w:rsidP="009A110A">
            <w:pPr>
              <w:pStyle w:val="20"/>
              <w:spacing w:line="240" w:lineRule="auto"/>
              <w:rPr>
                <w:b/>
                <w:bCs/>
                <w:color w:val="auto"/>
                <w:sz w:val="20"/>
                <w:szCs w:val="20"/>
              </w:rPr>
            </w:pPr>
            <w:r w:rsidRPr="002B1FB0">
              <w:rPr>
                <w:b/>
                <w:bCs/>
                <w:color w:val="auto"/>
                <w:sz w:val="20"/>
                <w:szCs w:val="20"/>
              </w:rPr>
              <w:t>Задание 2</w:t>
            </w:r>
          </w:p>
          <w:p w14:paraId="6076065A" w14:textId="77777777" w:rsidR="00323C44" w:rsidRPr="002B1FB0" w:rsidRDefault="00323C44" w:rsidP="009A110A">
            <w:pPr>
              <w:pStyle w:val="20"/>
              <w:spacing w:line="240" w:lineRule="auto"/>
              <w:jc w:val="both"/>
              <w:rPr>
                <w:color w:val="auto"/>
                <w:sz w:val="20"/>
                <w:szCs w:val="20"/>
              </w:rPr>
            </w:pPr>
            <w:r w:rsidRPr="002B1FB0">
              <w:rPr>
                <w:color w:val="auto"/>
                <w:sz w:val="20"/>
                <w:szCs w:val="20"/>
              </w:rPr>
              <w:lastRenderedPageBreak/>
              <w:t>Компания планирует инвестиционный проект по</w:t>
            </w:r>
          </w:p>
          <w:p w14:paraId="2ADE8FB3"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увеличению производственных мощностей. Проект имеет срок реализации 3 года и предполагает первоначальные инвестиции в приобретение основных средств в сумме 15 млн. д.е. Имущество, приобретаемое в рамках проекта, имеет срок полезного использования 3 года и предполагает использование линейного метода начисления амортизации. Увеличение выручки компании в результате реализации проекта прогнозируется на уровне 14 млн. д.е. ежегодно, увеличение переменных и постоянных затрат планируется на уровне 7,5 млн. у.е ежегодно, компания выплачивает налог на прибыль по ставке 20%. Предполагается, что по завершении проекта ликвидационная стоимость приобретенных основных средств составит 2,5 млн. д.е. Проект требует в первоначальный момент расходов на увеличение чистого оборотного капитала в сумме 1,9 млн. д.е., предполагается, что данные затраты будут полностью компенсированы по завершении проекта.</w:t>
            </w:r>
          </w:p>
          <w:p w14:paraId="57F609D5" w14:textId="77777777" w:rsidR="00323C44" w:rsidRDefault="00323C44" w:rsidP="009A110A">
            <w:pPr>
              <w:rPr>
                <w:rFonts w:ascii="Times New Roman" w:eastAsia="Times New Roman" w:hAnsi="Times New Roman" w:cs="Times New Roman"/>
                <w:color w:val="auto"/>
                <w:sz w:val="20"/>
                <w:szCs w:val="20"/>
              </w:rPr>
            </w:pPr>
            <w:r w:rsidRPr="002B1FB0">
              <w:rPr>
                <w:rFonts w:ascii="Times New Roman" w:eastAsia="Times New Roman" w:hAnsi="Times New Roman" w:cs="Times New Roman"/>
                <w:color w:val="auto"/>
                <w:sz w:val="20"/>
                <w:szCs w:val="20"/>
              </w:rPr>
              <w:t>Требуемая компанией доходность подобных инвестиций составляет 13% годовых. Составить прогноз денежных потоков, ожидаемых от проекта, оценить значения NPV, PI и IRR проекта, сделать вывод о его эффективности.</w:t>
            </w:r>
          </w:p>
          <w:p w14:paraId="14E41CCE" w14:textId="4E26729D" w:rsidR="00077A2D" w:rsidRPr="002B1FB0" w:rsidRDefault="00077A2D" w:rsidP="009A110A">
            <w:pPr>
              <w:pStyle w:val="20"/>
              <w:spacing w:line="240" w:lineRule="auto"/>
              <w:rPr>
                <w:b/>
                <w:bCs/>
                <w:color w:val="auto"/>
                <w:sz w:val="20"/>
                <w:szCs w:val="20"/>
              </w:rPr>
            </w:pPr>
            <w:r w:rsidRPr="002B1FB0">
              <w:rPr>
                <w:b/>
                <w:bCs/>
                <w:color w:val="auto"/>
                <w:sz w:val="20"/>
                <w:szCs w:val="20"/>
              </w:rPr>
              <w:t xml:space="preserve">Задание </w:t>
            </w:r>
            <w:r>
              <w:rPr>
                <w:b/>
                <w:bCs/>
                <w:color w:val="auto"/>
                <w:sz w:val="20"/>
                <w:szCs w:val="20"/>
              </w:rPr>
              <w:t>3</w:t>
            </w:r>
          </w:p>
          <w:p w14:paraId="0E31B7F2"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Организация производства транспортного средства повышенной проходимости на действующем автомобильном заводе</w:t>
            </w:r>
          </w:p>
          <w:p w14:paraId="246A7FBB"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Цель проекта. На действующем автомобильном заводе рассматривается проект организации производства уникального экологически безопасного транспортного средства повышенной проходимости для круглогодичной эксплуатации в тундровой и песчаной зоне. Выход на проектную мощность ожидается с первого года осуществления проекта. Годовой объем производства и реализации - 450 автомобилей в год. Срок жизни проекта - 10 лет - равен сроку полной амортизации технологического оборудования. Производство основано на использовании существующих производственных мощностей, технологий и систем сбыта на автомобильном заводе.</w:t>
            </w:r>
          </w:p>
          <w:p w14:paraId="24B2E0FB"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Инициатор проекта - автомобильный завод, акционированный в 1993 г. (уставный капитал разделен на 5699268 простых акций). В настоящее время представляет собой довольно устойчивую в финансовом отношении крупную корпорацию с относительно стабильным рынком сбыта продукции. Часть продукции поставляется за рубеж. Рассматриваемый проект относится к традиционной для данной корпорации сфере деятельности и финансируется за счет собственного капитала.</w:t>
            </w:r>
          </w:p>
          <w:p w14:paraId="7D6DD1ED"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Ожидаемые количественные характеристики проекта.</w:t>
            </w:r>
          </w:p>
          <w:p w14:paraId="791B5BA4" w14:textId="77777777" w:rsidR="00077A2D" w:rsidRPr="002B1FB0" w:rsidRDefault="00077A2D" w:rsidP="009A110A">
            <w:pPr>
              <w:pStyle w:val="20"/>
              <w:shd w:val="clear" w:color="auto" w:fill="auto"/>
              <w:spacing w:line="240" w:lineRule="auto"/>
              <w:jc w:val="both"/>
              <w:rPr>
                <w:color w:val="auto"/>
                <w:sz w:val="20"/>
                <w:szCs w:val="20"/>
              </w:rPr>
            </w:pPr>
            <w:r w:rsidRPr="002B1FB0">
              <w:rPr>
                <w:color w:val="auto"/>
                <w:sz w:val="20"/>
                <w:szCs w:val="20"/>
              </w:rPr>
              <w:t>Менеджер корпорации определил следующие ожидаемые</w:t>
            </w:r>
          </w:p>
          <w:p w14:paraId="2997AE05"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параметры, относящиеся к анализируемому инвестиционному решению:</w:t>
            </w:r>
          </w:p>
          <w:p w14:paraId="3AFBD101"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1)</w:t>
            </w:r>
            <w:r w:rsidRPr="002B1FB0">
              <w:rPr>
                <w:color w:val="auto"/>
                <w:sz w:val="20"/>
                <w:szCs w:val="20"/>
              </w:rPr>
              <w:tab/>
              <w:t>реализация:</w:t>
            </w:r>
          </w:p>
          <w:p w14:paraId="698DEF5F"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цена единицы продукции — 35000 у.е.;</w:t>
            </w:r>
          </w:p>
          <w:p w14:paraId="052511D1"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ожидаемый среднегодовой объем реализации — 450 шт.;</w:t>
            </w:r>
          </w:p>
          <w:p w14:paraId="7A292D87"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инвестиции:</w:t>
            </w:r>
          </w:p>
          <w:p w14:paraId="18C49380"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 xml:space="preserve">капитальные издержки (затраты в нулевом периоде на </w:t>
            </w:r>
            <w:r w:rsidRPr="002B1FB0">
              <w:rPr>
                <w:color w:val="auto"/>
                <w:sz w:val="20"/>
                <w:szCs w:val="20"/>
              </w:rPr>
              <w:lastRenderedPageBreak/>
              <w:t>закупку и монтаж оборудования, запуск, НИОКР и т.п.) — 10000000 у.е.;</w:t>
            </w:r>
          </w:p>
          <w:p w14:paraId="485B47ED"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норма запаса оборотных средств (по отношению к полной себестоимости, в днях) — 20 дней;</w:t>
            </w:r>
          </w:p>
          <w:p w14:paraId="70E3324D"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2)</w:t>
            </w:r>
            <w:r w:rsidRPr="002B1FB0">
              <w:rPr>
                <w:color w:val="auto"/>
                <w:sz w:val="20"/>
                <w:szCs w:val="20"/>
              </w:rPr>
              <w:tab/>
              <w:t>текущие затраты (без амортизации):</w:t>
            </w:r>
          </w:p>
          <w:p w14:paraId="570DA0B1" w14:textId="77777777" w:rsidR="00077A2D" w:rsidRPr="002B1FB0" w:rsidRDefault="00077A2D" w:rsidP="009A110A">
            <w:pPr>
              <w:pStyle w:val="20"/>
              <w:tabs>
                <w:tab w:val="left" w:pos="321"/>
              </w:tabs>
              <w:spacing w:line="240" w:lineRule="auto"/>
              <w:ind w:left="38" w:hanging="38"/>
              <w:jc w:val="both"/>
              <w:rPr>
                <w:color w:val="auto"/>
                <w:sz w:val="20"/>
                <w:szCs w:val="20"/>
              </w:rPr>
            </w:pPr>
            <w:r w:rsidRPr="002B1FB0">
              <w:rPr>
                <w:color w:val="auto"/>
                <w:sz w:val="20"/>
                <w:szCs w:val="20"/>
              </w:rPr>
              <w:t>•</w:t>
            </w:r>
            <w:r w:rsidRPr="002B1FB0">
              <w:rPr>
                <w:color w:val="auto"/>
                <w:sz w:val="20"/>
                <w:szCs w:val="20"/>
              </w:rPr>
              <w:tab/>
              <w:t>переменные на единицу продукции — 13100 у.е.;</w:t>
            </w:r>
          </w:p>
          <w:p w14:paraId="40DA95B8" w14:textId="77777777" w:rsidR="00077A2D" w:rsidRPr="002B1FB0" w:rsidRDefault="00077A2D" w:rsidP="009A110A">
            <w:pPr>
              <w:pStyle w:val="20"/>
              <w:tabs>
                <w:tab w:val="left" w:pos="321"/>
              </w:tabs>
              <w:spacing w:line="240" w:lineRule="auto"/>
              <w:ind w:left="38" w:hanging="38"/>
              <w:jc w:val="both"/>
              <w:rPr>
                <w:color w:val="auto"/>
                <w:sz w:val="20"/>
                <w:szCs w:val="20"/>
              </w:rPr>
            </w:pPr>
            <w:r w:rsidRPr="002B1FB0">
              <w:rPr>
                <w:color w:val="auto"/>
                <w:sz w:val="20"/>
                <w:szCs w:val="20"/>
              </w:rPr>
              <w:t>•</w:t>
            </w:r>
            <w:r w:rsidRPr="002B1FB0">
              <w:rPr>
                <w:color w:val="auto"/>
                <w:sz w:val="20"/>
                <w:szCs w:val="20"/>
              </w:rPr>
              <w:tab/>
              <w:t>постоянные, в расчете на год — 3800000 у.е.;</w:t>
            </w:r>
          </w:p>
          <w:p w14:paraId="1CAE9182"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3)</w:t>
            </w:r>
            <w:r w:rsidRPr="002B1FB0">
              <w:rPr>
                <w:color w:val="auto"/>
                <w:sz w:val="20"/>
                <w:szCs w:val="20"/>
              </w:rPr>
              <w:tab/>
              <w:t>ставки:</w:t>
            </w:r>
          </w:p>
          <w:p w14:paraId="7010DDA6" w14:textId="77777777" w:rsidR="00077A2D" w:rsidRPr="002B1FB0" w:rsidRDefault="00077A2D" w:rsidP="009A110A">
            <w:pPr>
              <w:pStyle w:val="20"/>
              <w:tabs>
                <w:tab w:val="left" w:pos="321"/>
              </w:tabs>
              <w:spacing w:line="240" w:lineRule="auto"/>
              <w:jc w:val="both"/>
              <w:rPr>
                <w:color w:val="auto"/>
                <w:sz w:val="20"/>
                <w:szCs w:val="20"/>
              </w:rPr>
            </w:pPr>
            <w:r w:rsidRPr="002B1FB0">
              <w:rPr>
                <w:color w:val="auto"/>
                <w:sz w:val="20"/>
                <w:szCs w:val="20"/>
              </w:rPr>
              <w:t>•</w:t>
            </w:r>
            <w:r w:rsidRPr="002B1FB0">
              <w:rPr>
                <w:color w:val="auto"/>
                <w:sz w:val="20"/>
                <w:szCs w:val="20"/>
              </w:rPr>
              <w:tab/>
              <w:t>норма амортизации — 10% в год;</w:t>
            </w:r>
          </w:p>
          <w:p w14:paraId="521416B3" w14:textId="77777777" w:rsidR="00077A2D" w:rsidRPr="002B1FB0" w:rsidRDefault="00077A2D" w:rsidP="009A110A">
            <w:pPr>
              <w:pStyle w:val="20"/>
              <w:tabs>
                <w:tab w:val="left" w:pos="321"/>
              </w:tabs>
              <w:spacing w:line="240" w:lineRule="auto"/>
              <w:jc w:val="both"/>
              <w:rPr>
                <w:color w:val="auto"/>
                <w:sz w:val="20"/>
                <w:szCs w:val="20"/>
              </w:rPr>
            </w:pPr>
            <w:r w:rsidRPr="002B1FB0">
              <w:rPr>
                <w:color w:val="auto"/>
                <w:sz w:val="20"/>
                <w:szCs w:val="20"/>
              </w:rPr>
              <w:t>•</w:t>
            </w:r>
            <w:r w:rsidRPr="002B1FB0">
              <w:rPr>
                <w:color w:val="auto"/>
                <w:sz w:val="20"/>
                <w:szCs w:val="20"/>
              </w:rPr>
              <w:tab/>
              <w:t>налог на прибыль — 20%.</w:t>
            </w:r>
          </w:p>
          <w:p w14:paraId="67B7B25B"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Из статистики фондового рынка известны также следующие данные:</w:t>
            </w:r>
          </w:p>
          <w:p w14:paraId="0D424B64" w14:textId="77777777" w:rsidR="00077A2D" w:rsidRPr="002B1FB0" w:rsidRDefault="00077A2D" w:rsidP="009A110A">
            <w:pPr>
              <w:pStyle w:val="20"/>
              <w:tabs>
                <w:tab w:val="left" w:pos="321"/>
              </w:tabs>
              <w:spacing w:line="240" w:lineRule="auto"/>
              <w:jc w:val="both"/>
              <w:rPr>
                <w:color w:val="auto"/>
                <w:sz w:val="20"/>
                <w:szCs w:val="20"/>
              </w:rPr>
            </w:pPr>
            <w:r w:rsidRPr="002B1FB0">
              <w:rPr>
                <w:color w:val="auto"/>
                <w:sz w:val="20"/>
                <w:szCs w:val="20"/>
              </w:rPr>
              <w:t>•</w:t>
            </w:r>
            <w:r w:rsidRPr="002B1FB0">
              <w:rPr>
                <w:color w:val="auto"/>
                <w:sz w:val="20"/>
                <w:szCs w:val="20"/>
              </w:rPr>
              <w:tab/>
              <w:t>ставка безрискового вложения в долларах США — 5% годовых;</w:t>
            </w:r>
          </w:p>
          <w:p w14:paraId="4352F83F" w14:textId="77777777" w:rsidR="00077A2D" w:rsidRPr="002B1FB0" w:rsidRDefault="00077A2D" w:rsidP="009A110A">
            <w:pPr>
              <w:pStyle w:val="20"/>
              <w:tabs>
                <w:tab w:val="left" w:pos="321"/>
              </w:tabs>
              <w:spacing w:line="240" w:lineRule="auto"/>
              <w:jc w:val="both"/>
              <w:rPr>
                <w:color w:val="auto"/>
                <w:sz w:val="20"/>
                <w:szCs w:val="20"/>
              </w:rPr>
            </w:pPr>
            <w:r w:rsidRPr="002B1FB0">
              <w:rPr>
                <w:color w:val="auto"/>
                <w:sz w:val="20"/>
                <w:szCs w:val="20"/>
              </w:rPr>
              <w:t>•</w:t>
            </w:r>
            <w:r w:rsidRPr="002B1FB0">
              <w:rPr>
                <w:color w:val="auto"/>
                <w:sz w:val="20"/>
                <w:szCs w:val="20"/>
              </w:rPr>
              <w:tab/>
              <w:t>рыночная премия за риск инвестирования в акции российских компаний — 18,5% годовых;</w:t>
            </w:r>
          </w:p>
          <w:p w14:paraId="610A5636" w14:textId="77777777" w:rsidR="00077A2D" w:rsidRPr="002B1FB0" w:rsidRDefault="00077A2D" w:rsidP="009A110A">
            <w:pPr>
              <w:pStyle w:val="20"/>
              <w:tabs>
                <w:tab w:val="left" w:pos="321"/>
              </w:tabs>
              <w:spacing w:line="240" w:lineRule="auto"/>
              <w:jc w:val="both"/>
              <w:rPr>
                <w:color w:val="auto"/>
                <w:sz w:val="20"/>
                <w:szCs w:val="20"/>
              </w:rPr>
            </w:pPr>
            <w:r w:rsidRPr="002B1FB0">
              <w:rPr>
                <w:color w:val="auto"/>
                <w:sz w:val="20"/>
                <w:szCs w:val="20"/>
              </w:rPr>
              <w:t>•</w:t>
            </w:r>
            <w:r w:rsidRPr="002B1FB0">
              <w:rPr>
                <w:color w:val="auto"/>
                <w:sz w:val="20"/>
                <w:szCs w:val="20"/>
              </w:rPr>
              <w:tab/>
              <w:t xml:space="preserve">безрычаговый коэффициент систематического риска для отрасли «Машино- и автомобилестроение» — 0,65. </w:t>
            </w:r>
          </w:p>
          <w:p w14:paraId="649A40D6"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Требуется:</w:t>
            </w:r>
          </w:p>
          <w:p w14:paraId="0CB64F2D"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оценить позитивные результаты (денежные потоки) проекта;</w:t>
            </w:r>
          </w:p>
          <w:p w14:paraId="4908275F" w14:textId="77777777" w:rsidR="00077A2D" w:rsidRPr="002B1FB0" w:rsidRDefault="00077A2D" w:rsidP="009A110A">
            <w:pPr>
              <w:pStyle w:val="20"/>
              <w:tabs>
                <w:tab w:val="left" w:pos="180"/>
              </w:tabs>
              <w:spacing w:line="240" w:lineRule="auto"/>
              <w:jc w:val="both"/>
              <w:rPr>
                <w:color w:val="auto"/>
                <w:sz w:val="20"/>
                <w:szCs w:val="20"/>
              </w:rPr>
            </w:pPr>
            <w:r w:rsidRPr="002B1FB0">
              <w:rPr>
                <w:color w:val="auto"/>
                <w:sz w:val="20"/>
                <w:szCs w:val="20"/>
              </w:rPr>
              <w:t>•</w:t>
            </w:r>
            <w:r w:rsidRPr="002B1FB0">
              <w:rPr>
                <w:color w:val="auto"/>
                <w:sz w:val="20"/>
                <w:szCs w:val="20"/>
              </w:rPr>
              <w:tab/>
              <w:t>оценить нормативные результаты (требуемый уровень доходности) для оцениваемого инвестиционного решения;</w:t>
            </w:r>
          </w:p>
          <w:p w14:paraId="27D5CF6E" w14:textId="58DB3FED" w:rsidR="00077A2D" w:rsidRPr="002B1FB0" w:rsidRDefault="00077A2D" w:rsidP="009A110A">
            <w:pPr>
              <w:rPr>
                <w:rFonts w:ascii="Times New Roman" w:hAnsi="Times New Roman" w:cs="Times New Roman"/>
                <w:sz w:val="20"/>
                <w:szCs w:val="20"/>
              </w:rPr>
            </w:pPr>
            <w:r w:rsidRPr="00077A2D">
              <w:rPr>
                <w:rFonts w:ascii="Times New Roman" w:eastAsia="Times New Roman" w:hAnsi="Times New Roman" w:cs="Times New Roman"/>
                <w:color w:val="auto"/>
                <w:sz w:val="20"/>
                <w:szCs w:val="20"/>
              </w:rPr>
              <w:t>•</w:t>
            </w:r>
            <w:r w:rsidRPr="00077A2D">
              <w:rPr>
                <w:rFonts w:ascii="Times New Roman" w:eastAsia="Times New Roman" w:hAnsi="Times New Roman" w:cs="Times New Roman"/>
                <w:color w:val="auto"/>
                <w:sz w:val="20"/>
                <w:szCs w:val="20"/>
              </w:rPr>
              <w:tab/>
              <w:t>рассчитать основные критерии оценки инвестиционного проекта и сделать вывод по их результатам</w:t>
            </w:r>
          </w:p>
        </w:tc>
      </w:tr>
      <w:tr w:rsidR="00323C44" w:rsidRPr="002B1FB0" w14:paraId="7993FC5B" w14:textId="77777777" w:rsidTr="009A110A">
        <w:tc>
          <w:tcPr>
            <w:tcW w:w="691" w:type="pct"/>
            <w:vMerge w:val="restart"/>
            <w:shd w:val="clear" w:color="auto" w:fill="auto"/>
          </w:tcPr>
          <w:p w14:paraId="37159C16" w14:textId="6AF75BAE" w:rsidR="00323C44" w:rsidRPr="00077A2D" w:rsidRDefault="00323C44" w:rsidP="009A110A">
            <w:pPr>
              <w:rPr>
                <w:rFonts w:ascii="Times New Roman" w:hAnsi="Times New Roman"/>
                <w:b/>
                <w:sz w:val="20"/>
                <w:szCs w:val="20"/>
              </w:rPr>
            </w:pPr>
            <w:r w:rsidRPr="00077A2D">
              <w:rPr>
                <w:rFonts w:ascii="Times New Roman" w:hAnsi="Times New Roman"/>
                <w:b/>
                <w:sz w:val="20"/>
                <w:szCs w:val="20"/>
              </w:rPr>
              <w:lastRenderedPageBreak/>
              <w:t>ПКП-4</w:t>
            </w:r>
          </w:p>
          <w:p w14:paraId="5311BDAD" w14:textId="3DE23FC3" w:rsidR="00323C44" w:rsidRPr="00077A2D" w:rsidRDefault="00E434D6" w:rsidP="009A110A">
            <w:pPr>
              <w:jc w:val="both"/>
              <w:rPr>
                <w:rFonts w:ascii="Times New Roman" w:hAnsi="Times New Roman"/>
                <w:b/>
                <w:sz w:val="20"/>
                <w:szCs w:val="20"/>
              </w:rPr>
            </w:pPr>
            <w:r w:rsidRPr="00E434D6">
              <w:rPr>
                <w:rFonts w:ascii="Times New Roman" w:hAnsi="Times New Roman"/>
                <w:color w:val="000000" w:themeColor="text1"/>
                <w:sz w:val="20"/>
                <w:szCs w:val="20"/>
              </w:rPr>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r w:rsidR="00323C44" w:rsidRPr="00077A2D">
              <w:rPr>
                <w:rFonts w:ascii="Times New Roman" w:hAnsi="Times New Roman"/>
                <w:color w:val="000000" w:themeColor="text1"/>
                <w:sz w:val="20"/>
                <w:szCs w:val="20"/>
              </w:rPr>
              <w:t>.</w:t>
            </w:r>
          </w:p>
        </w:tc>
        <w:tc>
          <w:tcPr>
            <w:tcW w:w="695" w:type="pct"/>
          </w:tcPr>
          <w:p w14:paraId="11A16119" w14:textId="2B2D430E" w:rsidR="00323C44" w:rsidRPr="00077A2D" w:rsidRDefault="00077A2D" w:rsidP="009A110A">
            <w:pPr>
              <w:rPr>
                <w:rFonts w:ascii="Times New Roman" w:hAnsi="Times New Roman"/>
                <w:b/>
                <w:strike/>
                <w:sz w:val="20"/>
                <w:szCs w:val="20"/>
                <w:highlight w:val="yellow"/>
              </w:rPr>
            </w:pPr>
            <w:r w:rsidRPr="00077A2D">
              <w:rPr>
                <w:rFonts w:ascii="Times New Roman" w:eastAsiaTheme="minorEastAsia" w:hAnsi="Times New Roman"/>
                <w:sz w:val="20"/>
                <w:szCs w:val="20"/>
              </w:rPr>
              <w:t xml:space="preserve">1. </w:t>
            </w:r>
            <w:r w:rsidR="00E434D6" w:rsidRPr="00E434D6">
              <w:rPr>
                <w:rFonts w:ascii="Times New Roman" w:eastAsiaTheme="minorEastAsia" w:hAnsi="Times New Roman" w:cs="Times New Roman"/>
                <w:sz w:val="20"/>
                <w:szCs w:val="20"/>
              </w:rPr>
              <w:t>Владеет технологией управления рисками субъектов внешнеэкономической деятельности</w:t>
            </w:r>
            <w:r w:rsidRPr="00077A2D">
              <w:rPr>
                <w:rFonts w:ascii="Times New Roman" w:eastAsiaTheme="minorEastAsia" w:hAnsi="Times New Roman"/>
                <w:sz w:val="20"/>
                <w:szCs w:val="20"/>
              </w:rPr>
              <w:t>.</w:t>
            </w:r>
          </w:p>
        </w:tc>
        <w:tc>
          <w:tcPr>
            <w:tcW w:w="955" w:type="pct"/>
          </w:tcPr>
          <w:p w14:paraId="05883C7B" w14:textId="77777777" w:rsidR="00E12DE0" w:rsidRPr="00E12DE0" w:rsidRDefault="00E12DE0" w:rsidP="009A110A">
            <w:pPr>
              <w:tabs>
                <w:tab w:val="left" w:pos="540"/>
              </w:tabs>
              <w:ind w:right="34"/>
              <w:contextualSpacing/>
              <w:jc w:val="both"/>
              <w:rPr>
                <w:rFonts w:ascii="Times New Roman" w:hAnsi="Times New Roman"/>
                <w:b/>
                <w:sz w:val="20"/>
                <w:szCs w:val="20"/>
              </w:rPr>
            </w:pPr>
            <w:r w:rsidRPr="00E12DE0">
              <w:rPr>
                <w:rFonts w:ascii="Times New Roman" w:hAnsi="Times New Roman"/>
                <w:b/>
                <w:sz w:val="20"/>
                <w:szCs w:val="20"/>
              </w:rPr>
              <w:t>1. Знать:</w:t>
            </w:r>
            <w:r w:rsidRPr="00E12DE0">
              <w:rPr>
                <w:rFonts w:ascii="Times New Roman" w:hAnsi="Times New Roman"/>
                <w:sz w:val="20"/>
                <w:szCs w:val="20"/>
              </w:rPr>
              <w:t xml:space="preserve"> требования к организации аналитической работы в организации,</w:t>
            </w:r>
            <w:r w:rsidRPr="00E12DE0">
              <w:rPr>
                <w:rFonts w:ascii="Times New Roman" w:eastAsiaTheme="minorEastAsia" w:hAnsi="Times New Roman"/>
                <w:sz w:val="20"/>
                <w:szCs w:val="20"/>
              </w:rPr>
              <w:t xml:space="preserve"> технологию управления рисками,</w:t>
            </w:r>
            <w:r w:rsidRPr="00E12DE0">
              <w:rPr>
                <w:rFonts w:ascii="Times New Roman" w:hAnsi="Times New Roman"/>
                <w:sz w:val="20"/>
                <w:szCs w:val="20"/>
              </w:rPr>
              <w:t xml:space="preserve"> методику финансового анализа </w:t>
            </w:r>
            <w:r w:rsidRPr="00E12DE0">
              <w:rPr>
                <w:rFonts w:ascii="Times New Roman" w:hAnsi="Times New Roman"/>
                <w:color w:val="000000" w:themeColor="text1"/>
                <w:sz w:val="20"/>
                <w:szCs w:val="20"/>
              </w:rPr>
              <w:t>субъектов внешнеэкономической деятельности.</w:t>
            </w:r>
          </w:p>
          <w:p w14:paraId="604D8521" w14:textId="5684DD86" w:rsidR="00323C44" w:rsidRPr="002B1FB0" w:rsidRDefault="00E12DE0" w:rsidP="009A110A">
            <w:pPr>
              <w:rPr>
                <w:rFonts w:ascii="Times New Roman" w:hAnsi="Times New Roman"/>
                <w:b/>
                <w:sz w:val="20"/>
                <w:szCs w:val="20"/>
              </w:rPr>
            </w:pPr>
            <w:r w:rsidRPr="00E12DE0">
              <w:rPr>
                <w:rFonts w:ascii="Times New Roman" w:hAnsi="Times New Roman"/>
                <w:b/>
                <w:sz w:val="20"/>
                <w:szCs w:val="20"/>
              </w:rPr>
              <w:t xml:space="preserve">Уметь: </w:t>
            </w:r>
            <w:r w:rsidRPr="00E12DE0">
              <w:rPr>
                <w:rFonts w:ascii="Times New Roman" w:hAnsi="Times New Roman"/>
                <w:sz w:val="20"/>
                <w:szCs w:val="20"/>
              </w:rPr>
              <w:t>осуществлять анализ и обработку релевантной информации стандартными методами анализа, дать оценку, интерпретацию, выявить проблемы по полученным результатам анализа рисков</w:t>
            </w:r>
          </w:p>
        </w:tc>
        <w:tc>
          <w:tcPr>
            <w:tcW w:w="2659" w:type="pct"/>
            <w:shd w:val="clear" w:color="auto" w:fill="auto"/>
          </w:tcPr>
          <w:p w14:paraId="3928807F" w14:textId="77777777" w:rsidR="00323C44" w:rsidRPr="002B1FB0" w:rsidRDefault="00323C44" w:rsidP="009A110A">
            <w:pPr>
              <w:pStyle w:val="20"/>
              <w:spacing w:line="240" w:lineRule="auto"/>
              <w:rPr>
                <w:b/>
                <w:bCs/>
                <w:color w:val="auto"/>
                <w:sz w:val="20"/>
                <w:szCs w:val="20"/>
              </w:rPr>
            </w:pPr>
            <w:r w:rsidRPr="002B1FB0">
              <w:rPr>
                <w:b/>
                <w:bCs/>
                <w:color w:val="auto"/>
                <w:sz w:val="20"/>
                <w:szCs w:val="20"/>
              </w:rPr>
              <w:t>Задание 1</w:t>
            </w:r>
          </w:p>
          <w:p w14:paraId="61D653BD"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Проведите расчет денежного потока от реализации инвестиционного проекта. 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2B1FB0">
              <w:rPr>
                <w:color w:val="auto"/>
                <w:sz w:val="20"/>
                <w:szCs w:val="20"/>
              </w:rPr>
              <w:tab/>
              <w:t>20</w:t>
            </w:r>
            <w:r w:rsidRPr="002B1FB0">
              <w:rPr>
                <w:color w:val="auto"/>
                <w:sz w:val="20"/>
                <w:szCs w:val="20"/>
              </w:rPr>
              <w:tab/>
              <w:t>%. Ликвидационная стоимость 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 Ставка налога на прибыль - 20 %</w:t>
            </w:r>
          </w:p>
          <w:p w14:paraId="12784127" w14:textId="77777777" w:rsidR="00323C44" w:rsidRPr="002B1FB0" w:rsidRDefault="00323C44" w:rsidP="009A110A">
            <w:pPr>
              <w:pStyle w:val="20"/>
              <w:spacing w:line="240" w:lineRule="auto"/>
              <w:rPr>
                <w:b/>
                <w:bCs/>
                <w:color w:val="auto"/>
                <w:sz w:val="20"/>
                <w:szCs w:val="20"/>
              </w:rPr>
            </w:pPr>
            <w:r w:rsidRPr="002B1FB0">
              <w:rPr>
                <w:b/>
                <w:bCs/>
                <w:color w:val="auto"/>
                <w:sz w:val="20"/>
                <w:szCs w:val="20"/>
              </w:rPr>
              <w:t>Задание 2</w:t>
            </w:r>
          </w:p>
          <w:p w14:paraId="2A68383B"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трех альтернативных вариантов вложений:</w:t>
            </w:r>
          </w:p>
          <w:p w14:paraId="7B41F8B6"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1)</w:t>
            </w:r>
            <w:r w:rsidRPr="002B1FB0">
              <w:rPr>
                <w:color w:val="auto"/>
                <w:sz w:val="20"/>
                <w:szCs w:val="20"/>
              </w:rPr>
              <w:tab/>
              <w:t>средства вносятся на депозитный счет банка с ежегодным начислением процентов по ставке 4%;</w:t>
            </w:r>
          </w:p>
          <w:p w14:paraId="2CEF50AF"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2)</w:t>
            </w:r>
            <w:r w:rsidRPr="002B1FB0">
              <w:rPr>
                <w:color w:val="auto"/>
                <w:sz w:val="20"/>
                <w:szCs w:val="20"/>
              </w:rPr>
              <w:tab/>
              <w:t>средства передаются юридическому лицу в качестве ссуды, при этом на полученную сумму ежегодно начисляется 8%;</w:t>
            </w:r>
          </w:p>
          <w:p w14:paraId="73F71912"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3)</w:t>
            </w:r>
            <w:r w:rsidRPr="002B1FB0">
              <w:rPr>
                <w:color w:val="auto"/>
                <w:sz w:val="20"/>
                <w:szCs w:val="20"/>
              </w:rPr>
              <w:tab/>
              <w:t>средства помещаются на депозитный счет банка с ежеквартальным начислением процентов по ставке 3,7 % годовых;</w:t>
            </w:r>
          </w:p>
          <w:p w14:paraId="6989BD06"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4)</w:t>
            </w:r>
            <w:r w:rsidRPr="002B1FB0">
              <w:rPr>
                <w:color w:val="auto"/>
                <w:sz w:val="20"/>
                <w:szCs w:val="20"/>
              </w:rPr>
              <w:tab/>
              <w:t>средства помещаются на депозитный счет банка с беспрерывным начислением процентов по ставке 3,5 % годовых.</w:t>
            </w:r>
          </w:p>
          <w:p w14:paraId="2848528F" w14:textId="0EE680B1" w:rsidR="00323C44" w:rsidRPr="002B1FB0" w:rsidRDefault="00323C44" w:rsidP="009A110A">
            <w:pPr>
              <w:pStyle w:val="20"/>
              <w:spacing w:line="240" w:lineRule="auto"/>
              <w:jc w:val="both"/>
              <w:rPr>
                <w:sz w:val="20"/>
                <w:szCs w:val="20"/>
              </w:rPr>
            </w:pPr>
            <w:r w:rsidRPr="002B1FB0">
              <w:rPr>
                <w:color w:val="auto"/>
                <w:sz w:val="20"/>
                <w:szCs w:val="20"/>
              </w:rPr>
              <w:t>Не учитывая уровень риска, определите наилучший вариант вложения средств.</w:t>
            </w:r>
          </w:p>
        </w:tc>
      </w:tr>
      <w:tr w:rsidR="00323C44" w:rsidRPr="002B1FB0" w14:paraId="77C63353" w14:textId="77777777" w:rsidTr="009A110A">
        <w:tc>
          <w:tcPr>
            <w:tcW w:w="691" w:type="pct"/>
            <w:vMerge/>
            <w:shd w:val="clear" w:color="auto" w:fill="auto"/>
          </w:tcPr>
          <w:p w14:paraId="44B5AA71" w14:textId="77777777" w:rsidR="00323C44" w:rsidRPr="002B1FB0" w:rsidRDefault="00323C44" w:rsidP="009A110A">
            <w:pPr>
              <w:rPr>
                <w:rFonts w:ascii="Times New Roman" w:hAnsi="Times New Roman"/>
                <w:b/>
                <w:sz w:val="20"/>
                <w:szCs w:val="20"/>
              </w:rPr>
            </w:pPr>
          </w:p>
        </w:tc>
        <w:tc>
          <w:tcPr>
            <w:tcW w:w="695" w:type="pct"/>
          </w:tcPr>
          <w:p w14:paraId="08589D1A" w14:textId="26D587DB" w:rsidR="00323C44" w:rsidRPr="00077A2D" w:rsidRDefault="00077A2D" w:rsidP="009A110A">
            <w:pPr>
              <w:rPr>
                <w:rFonts w:ascii="Times New Roman" w:hAnsi="Times New Roman"/>
                <w:strike/>
                <w:sz w:val="20"/>
                <w:szCs w:val="20"/>
                <w:highlight w:val="yellow"/>
              </w:rPr>
            </w:pPr>
            <w:r w:rsidRPr="00077A2D">
              <w:rPr>
                <w:rFonts w:ascii="Times New Roman" w:hAnsi="Times New Roman"/>
                <w:bCs/>
                <w:sz w:val="20"/>
                <w:szCs w:val="20"/>
              </w:rPr>
              <w:t xml:space="preserve">2. </w:t>
            </w:r>
            <w:r w:rsidR="00E434D6" w:rsidRPr="00E434D6">
              <w:rPr>
                <w:rFonts w:ascii="Times New Roman" w:hAnsi="Times New Roman"/>
                <w:bCs/>
                <w:sz w:val="20"/>
                <w:szCs w:val="20"/>
              </w:rPr>
              <w:t>Использует аналитический инструментарий и методы оценки рисков для установления их допустимых уровней на стратегическом уровне, хеджирования,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r w:rsidR="00E434D6">
              <w:rPr>
                <w:rFonts w:ascii="Times New Roman" w:hAnsi="Times New Roman"/>
                <w:bCs/>
                <w:sz w:val="20"/>
                <w:szCs w:val="20"/>
              </w:rPr>
              <w:t>.</w:t>
            </w:r>
          </w:p>
        </w:tc>
        <w:tc>
          <w:tcPr>
            <w:tcW w:w="955" w:type="pct"/>
          </w:tcPr>
          <w:p w14:paraId="10C3CC78" w14:textId="77777777" w:rsidR="00077A2D" w:rsidRPr="00077A2D" w:rsidRDefault="00077A2D" w:rsidP="009A110A">
            <w:pPr>
              <w:tabs>
                <w:tab w:val="left" w:pos="1475"/>
                <w:tab w:val="left" w:pos="3162"/>
              </w:tabs>
              <w:spacing w:line="239" w:lineRule="auto"/>
              <w:jc w:val="both"/>
              <w:rPr>
                <w:rFonts w:ascii="Times New Roman" w:hAnsi="Times New Roman"/>
                <w:b/>
                <w:sz w:val="20"/>
                <w:szCs w:val="20"/>
              </w:rPr>
            </w:pPr>
            <w:r w:rsidRPr="00077A2D">
              <w:rPr>
                <w:rFonts w:ascii="Times New Roman" w:hAnsi="Times New Roman"/>
                <w:b/>
                <w:sz w:val="20"/>
                <w:szCs w:val="20"/>
              </w:rPr>
              <w:t>2. Знать:</w:t>
            </w:r>
            <w:r w:rsidRPr="00077A2D">
              <w:rPr>
                <w:rFonts w:ascii="Times New Roman" w:hAnsi="Times New Roman"/>
                <w:sz w:val="20"/>
                <w:szCs w:val="20"/>
              </w:rPr>
              <w:t xml:space="preserve"> требования к организации аналитической работы по оценке рисков, </w:t>
            </w:r>
            <w:r w:rsidRPr="00077A2D">
              <w:rPr>
                <w:rFonts w:ascii="Times New Roman" w:eastAsia="Times New Roman" w:hAnsi="Times New Roman"/>
                <w:spacing w:val="-7"/>
                <w:sz w:val="20"/>
                <w:szCs w:val="20"/>
              </w:rPr>
              <w:t>методы</w:t>
            </w:r>
            <w:r w:rsidRPr="00077A2D">
              <w:rPr>
                <w:rFonts w:ascii="Times New Roman" w:eastAsia="Times New Roman" w:hAnsi="Times New Roman"/>
                <w:sz w:val="20"/>
                <w:szCs w:val="20"/>
              </w:rPr>
              <w:t xml:space="preserve"> </w:t>
            </w:r>
            <w:r w:rsidRPr="00077A2D">
              <w:rPr>
                <w:rFonts w:ascii="Times New Roman" w:eastAsia="Times New Roman" w:hAnsi="Times New Roman"/>
                <w:spacing w:val="-7"/>
                <w:sz w:val="20"/>
                <w:szCs w:val="20"/>
              </w:rPr>
              <w:t>обеспечения</w:t>
            </w:r>
            <w:r w:rsidRPr="00077A2D">
              <w:rPr>
                <w:rFonts w:ascii="Times New Roman" w:eastAsia="Times New Roman" w:hAnsi="Times New Roman"/>
                <w:sz w:val="20"/>
                <w:szCs w:val="20"/>
              </w:rPr>
              <w:t xml:space="preserve"> сопряжен</w:t>
            </w:r>
            <w:r w:rsidRPr="00077A2D">
              <w:rPr>
                <w:rFonts w:ascii="Times New Roman" w:eastAsia="Times New Roman" w:hAnsi="Times New Roman"/>
                <w:spacing w:val="1"/>
                <w:sz w:val="20"/>
                <w:szCs w:val="20"/>
              </w:rPr>
              <w:t>н</w:t>
            </w:r>
            <w:r w:rsidRPr="00077A2D">
              <w:rPr>
                <w:rFonts w:ascii="Times New Roman" w:eastAsia="Times New Roman" w:hAnsi="Times New Roman"/>
                <w:sz w:val="20"/>
                <w:szCs w:val="20"/>
              </w:rPr>
              <w:t>ос</w:t>
            </w:r>
            <w:r w:rsidRPr="00077A2D">
              <w:rPr>
                <w:rFonts w:ascii="Times New Roman" w:eastAsia="Times New Roman" w:hAnsi="Times New Roman"/>
                <w:w w:val="99"/>
                <w:sz w:val="20"/>
                <w:szCs w:val="20"/>
              </w:rPr>
              <w:t>т</w:t>
            </w:r>
            <w:r w:rsidRPr="00077A2D">
              <w:rPr>
                <w:rFonts w:ascii="Times New Roman" w:eastAsia="Times New Roman" w:hAnsi="Times New Roman"/>
                <w:sz w:val="20"/>
                <w:szCs w:val="20"/>
              </w:rPr>
              <w:t>и</w:t>
            </w:r>
            <w:r w:rsidRPr="00077A2D">
              <w:rPr>
                <w:rFonts w:ascii="Times New Roman" w:eastAsia="Times New Roman" w:hAnsi="Times New Roman"/>
                <w:spacing w:val="80"/>
                <w:sz w:val="20"/>
                <w:szCs w:val="20"/>
              </w:rPr>
              <w:t xml:space="preserve"> </w:t>
            </w:r>
            <w:r w:rsidRPr="00077A2D">
              <w:rPr>
                <w:rFonts w:ascii="Times New Roman" w:eastAsia="Times New Roman" w:hAnsi="Times New Roman"/>
                <w:sz w:val="20"/>
                <w:szCs w:val="20"/>
              </w:rPr>
              <w:t>с</w:t>
            </w:r>
            <w:r w:rsidRPr="00077A2D">
              <w:rPr>
                <w:rFonts w:ascii="Times New Roman" w:eastAsia="Times New Roman" w:hAnsi="Times New Roman"/>
                <w:w w:val="99"/>
                <w:sz w:val="20"/>
                <w:szCs w:val="20"/>
              </w:rPr>
              <w:t>т</w:t>
            </w:r>
            <w:r w:rsidRPr="00077A2D">
              <w:rPr>
                <w:rFonts w:ascii="Times New Roman" w:eastAsia="Times New Roman" w:hAnsi="Times New Roman"/>
                <w:sz w:val="20"/>
                <w:szCs w:val="20"/>
              </w:rPr>
              <w:t>ра</w:t>
            </w:r>
            <w:r w:rsidRPr="00077A2D">
              <w:rPr>
                <w:rFonts w:ascii="Times New Roman" w:eastAsia="Times New Roman" w:hAnsi="Times New Roman"/>
                <w:w w:val="99"/>
                <w:sz w:val="20"/>
                <w:szCs w:val="20"/>
              </w:rPr>
              <w:t>т</w:t>
            </w:r>
            <w:r w:rsidRPr="00077A2D">
              <w:rPr>
                <w:rFonts w:ascii="Times New Roman" w:eastAsia="Times New Roman" w:hAnsi="Times New Roman"/>
                <w:sz w:val="20"/>
                <w:szCs w:val="20"/>
              </w:rPr>
              <w:t>егических</w:t>
            </w:r>
            <w:r w:rsidRPr="00077A2D">
              <w:rPr>
                <w:rFonts w:ascii="Times New Roman" w:eastAsia="Times New Roman" w:hAnsi="Times New Roman"/>
                <w:spacing w:val="79"/>
                <w:sz w:val="20"/>
                <w:szCs w:val="20"/>
              </w:rPr>
              <w:t xml:space="preserve"> </w:t>
            </w:r>
            <w:r w:rsidRPr="00077A2D">
              <w:rPr>
                <w:rFonts w:ascii="Times New Roman" w:eastAsia="Times New Roman" w:hAnsi="Times New Roman"/>
                <w:spacing w:val="1"/>
                <w:sz w:val="20"/>
                <w:szCs w:val="20"/>
              </w:rPr>
              <w:t>п</w:t>
            </w:r>
            <w:r w:rsidRPr="00077A2D">
              <w:rPr>
                <w:rFonts w:ascii="Times New Roman" w:eastAsia="Times New Roman" w:hAnsi="Times New Roman"/>
                <w:w w:val="99"/>
                <w:sz w:val="20"/>
                <w:szCs w:val="20"/>
              </w:rPr>
              <w:t>л</w:t>
            </w:r>
            <w:r w:rsidRPr="00077A2D">
              <w:rPr>
                <w:rFonts w:ascii="Times New Roman" w:eastAsia="Times New Roman" w:hAnsi="Times New Roman"/>
                <w:sz w:val="20"/>
                <w:szCs w:val="20"/>
              </w:rPr>
              <w:t>а</w:t>
            </w:r>
            <w:r w:rsidRPr="00077A2D">
              <w:rPr>
                <w:rFonts w:ascii="Times New Roman" w:eastAsia="Times New Roman" w:hAnsi="Times New Roman"/>
                <w:w w:val="99"/>
                <w:sz w:val="20"/>
                <w:szCs w:val="20"/>
              </w:rPr>
              <w:t>н</w:t>
            </w:r>
            <w:r w:rsidRPr="00077A2D">
              <w:rPr>
                <w:rFonts w:ascii="Times New Roman" w:eastAsia="Times New Roman" w:hAnsi="Times New Roman"/>
                <w:sz w:val="20"/>
                <w:szCs w:val="20"/>
              </w:rPr>
              <w:t>ов и</w:t>
            </w:r>
            <w:r w:rsidRPr="00077A2D">
              <w:rPr>
                <w:rFonts w:ascii="Times New Roman" w:eastAsia="Times New Roman" w:hAnsi="Times New Roman"/>
                <w:spacing w:val="77"/>
                <w:sz w:val="20"/>
                <w:szCs w:val="20"/>
              </w:rPr>
              <w:t xml:space="preserve"> </w:t>
            </w:r>
            <w:r w:rsidRPr="00077A2D">
              <w:rPr>
                <w:rFonts w:ascii="Times New Roman" w:eastAsia="Times New Roman" w:hAnsi="Times New Roman"/>
                <w:sz w:val="20"/>
                <w:szCs w:val="20"/>
              </w:rPr>
              <w:t>о</w:t>
            </w:r>
            <w:r w:rsidRPr="00077A2D">
              <w:rPr>
                <w:rFonts w:ascii="Times New Roman" w:eastAsia="Times New Roman" w:hAnsi="Times New Roman"/>
                <w:spacing w:val="1"/>
                <w:sz w:val="20"/>
                <w:szCs w:val="20"/>
              </w:rPr>
              <w:t>п</w:t>
            </w:r>
            <w:r w:rsidRPr="00077A2D">
              <w:rPr>
                <w:rFonts w:ascii="Times New Roman" w:eastAsia="Times New Roman" w:hAnsi="Times New Roman"/>
                <w:sz w:val="20"/>
                <w:szCs w:val="20"/>
              </w:rPr>
              <w:t>ер</w:t>
            </w:r>
            <w:r w:rsidRPr="00077A2D">
              <w:rPr>
                <w:rFonts w:ascii="Times New Roman" w:eastAsia="Times New Roman" w:hAnsi="Times New Roman"/>
                <w:spacing w:val="-1"/>
                <w:sz w:val="20"/>
                <w:szCs w:val="20"/>
              </w:rPr>
              <w:t>а</w:t>
            </w:r>
            <w:r w:rsidRPr="00077A2D">
              <w:rPr>
                <w:rFonts w:ascii="Times New Roman" w:eastAsia="Times New Roman" w:hAnsi="Times New Roman"/>
                <w:w w:val="99"/>
                <w:sz w:val="20"/>
                <w:szCs w:val="20"/>
              </w:rPr>
              <w:t>т</w:t>
            </w:r>
            <w:r w:rsidRPr="00077A2D">
              <w:rPr>
                <w:rFonts w:ascii="Times New Roman" w:eastAsia="Times New Roman" w:hAnsi="Times New Roman"/>
                <w:spacing w:val="1"/>
                <w:sz w:val="20"/>
                <w:szCs w:val="20"/>
              </w:rPr>
              <w:t>и</w:t>
            </w:r>
            <w:r w:rsidRPr="00077A2D">
              <w:rPr>
                <w:rFonts w:ascii="Times New Roman" w:eastAsia="Times New Roman" w:hAnsi="Times New Roman"/>
                <w:sz w:val="20"/>
                <w:szCs w:val="20"/>
              </w:rPr>
              <w:t>в</w:t>
            </w:r>
            <w:r w:rsidRPr="00077A2D">
              <w:rPr>
                <w:rFonts w:ascii="Times New Roman" w:eastAsia="Times New Roman" w:hAnsi="Times New Roman"/>
                <w:spacing w:val="1"/>
                <w:sz w:val="20"/>
                <w:szCs w:val="20"/>
              </w:rPr>
              <w:t>н</w:t>
            </w:r>
            <w:r w:rsidRPr="00077A2D">
              <w:rPr>
                <w:rFonts w:ascii="Times New Roman" w:eastAsia="Times New Roman" w:hAnsi="Times New Roman"/>
                <w:sz w:val="20"/>
                <w:szCs w:val="20"/>
              </w:rPr>
              <w:t>ых</w:t>
            </w:r>
            <w:r w:rsidRPr="00077A2D">
              <w:rPr>
                <w:rFonts w:ascii="Times New Roman" w:eastAsia="Times New Roman" w:hAnsi="Times New Roman"/>
                <w:spacing w:val="76"/>
                <w:sz w:val="20"/>
                <w:szCs w:val="20"/>
              </w:rPr>
              <w:t xml:space="preserve"> </w:t>
            </w:r>
            <w:r w:rsidRPr="00077A2D">
              <w:rPr>
                <w:rFonts w:ascii="Times New Roman" w:eastAsia="Times New Roman" w:hAnsi="Times New Roman"/>
                <w:sz w:val="20"/>
                <w:szCs w:val="20"/>
              </w:rPr>
              <w:t>ре</w:t>
            </w:r>
            <w:r w:rsidRPr="00077A2D">
              <w:rPr>
                <w:rFonts w:ascii="Times New Roman" w:eastAsia="Times New Roman" w:hAnsi="Times New Roman"/>
                <w:w w:val="99"/>
                <w:sz w:val="20"/>
                <w:szCs w:val="20"/>
              </w:rPr>
              <w:t>ш</w:t>
            </w:r>
            <w:r w:rsidRPr="00077A2D">
              <w:rPr>
                <w:rFonts w:ascii="Times New Roman" w:eastAsia="Times New Roman" w:hAnsi="Times New Roman"/>
                <w:sz w:val="20"/>
                <w:szCs w:val="20"/>
              </w:rPr>
              <w:t>ений.</w:t>
            </w:r>
            <w:r w:rsidRPr="00077A2D">
              <w:rPr>
                <w:rFonts w:ascii="Times New Roman" w:hAnsi="Times New Roman"/>
                <w:sz w:val="20"/>
                <w:szCs w:val="20"/>
              </w:rPr>
              <w:t xml:space="preserve"> Требования к организации работы и методы анализа и оценки риска,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14:paraId="4A8F9F13" w14:textId="4287C034" w:rsidR="00323C44" w:rsidRPr="00077A2D" w:rsidRDefault="00077A2D" w:rsidP="009A110A">
            <w:pPr>
              <w:tabs>
                <w:tab w:val="left" w:pos="540"/>
              </w:tabs>
              <w:ind w:right="34"/>
              <w:contextualSpacing/>
              <w:jc w:val="both"/>
              <w:rPr>
                <w:rFonts w:ascii="Times New Roman" w:hAnsi="Times New Roman"/>
                <w:b/>
                <w:sz w:val="20"/>
                <w:szCs w:val="20"/>
              </w:rPr>
            </w:pPr>
            <w:r w:rsidRPr="00077A2D">
              <w:rPr>
                <w:rFonts w:ascii="Times New Roman" w:hAnsi="Times New Roman"/>
                <w:b/>
                <w:sz w:val="20"/>
                <w:szCs w:val="20"/>
              </w:rPr>
              <w:t xml:space="preserve">Уметь: </w:t>
            </w:r>
            <w:r w:rsidRPr="00077A2D">
              <w:rPr>
                <w:rFonts w:ascii="Times New Roman" w:hAnsi="Times New Roman"/>
                <w:sz w:val="20"/>
                <w:szCs w:val="20"/>
              </w:rPr>
              <w:t xml:space="preserve">осуществлять анализ и оценку рисков, разрабатывать мероприятия по воздействию на риск, </w:t>
            </w:r>
            <w:r w:rsidRPr="00077A2D">
              <w:rPr>
                <w:rFonts w:ascii="Times New Roman" w:hAnsi="Times New Roman"/>
                <w:color w:val="000000" w:themeColor="text1"/>
                <w:sz w:val="20"/>
                <w:szCs w:val="20"/>
              </w:rPr>
              <w:t>устанавливать допустимые уровни риска на стратегическом уровне.</w:t>
            </w:r>
            <w:r w:rsidRPr="00077A2D">
              <w:rPr>
                <w:rFonts w:ascii="Times New Roman" w:hAnsi="Times New Roman"/>
                <w:sz w:val="20"/>
                <w:szCs w:val="20"/>
              </w:rPr>
              <w:t xml:space="preserve"> Применять методы проведения анализа рисков, оценки их степени и разрабатывать мероприятия по их минимизации, </w:t>
            </w:r>
            <w:r w:rsidRPr="00077A2D">
              <w:rPr>
                <w:rFonts w:ascii="Times New Roman" w:hAnsi="Times New Roman"/>
                <w:color w:val="000000" w:themeColor="text1"/>
                <w:sz w:val="20"/>
                <w:szCs w:val="20"/>
              </w:rPr>
              <w:t>использовать методы хеджирования рисков.</w:t>
            </w:r>
          </w:p>
        </w:tc>
        <w:tc>
          <w:tcPr>
            <w:tcW w:w="2659" w:type="pct"/>
            <w:shd w:val="clear" w:color="auto" w:fill="auto"/>
          </w:tcPr>
          <w:p w14:paraId="147FD6DE" w14:textId="77777777" w:rsidR="00323C44" w:rsidRPr="002B1FB0" w:rsidRDefault="00323C44" w:rsidP="009A110A">
            <w:pPr>
              <w:pStyle w:val="20"/>
              <w:spacing w:line="240" w:lineRule="auto"/>
              <w:rPr>
                <w:b/>
                <w:bCs/>
                <w:color w:val="auto"/>
                <w:sz w:val="20"/>
                <w:szCs w:val="20"/>
              </w:rPr>
            </w:pPr>
            <w:r w:rsidRPr="002B1FB0">
              <w:rPr>
                <w:b/>
                <w:bCs/>
                <w:color w:val="auto"/>
                <w:sz w:val="20"/>
                <w:szCs w:val="20"/>
              </w:rPr>
              <w:t>Задание 1</w:t>
            </w:r>
          </w:p>
          <w:p w14:paraId="0762AD5D"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Компания специализируется на производстве спортинвентаря. Стремясь увеличить свою долю на рынке, компания собирается открыть новый сегмент бизнеса. Недавно компания разработала новое оборудование для производства пластиковых бит. Затраты на разработку и монтаж оборудования составили 150000 тыс.руб. Производство бит должно начаться в текущем месяце. Хотя срок полезной жизни оборудования, по предварительной оценке, составляет 6 лет, горизонт планирования был установлен компанией на 4 года, поскольку руководители полагают, что прогнозы на более длительный срок слишком неточны, чтобы включать их в оценку. Таким образом, в своих расчетах при оценке проекта руководство компании ориентировалось на срок полезного использования оборудования, равный 4 годам.</w:t>
            </w:r>
          </w:p>
          <w:p w14:paraId="6FA16A6D"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Годовая программа производства и реализации - 30000 бит. Ожидаемая годовая выручка и расходы на производство в ценах на дату принятия решений составляют (тыс.руб.):</w:t>
            </w:r>
          </w:p>
          <w:p w14:paraId="1E7CC6CB"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w:t>
            </w:r>
            <w:r w:rsidRPr="002B1FB0">
              <w:rPr>
                <w:color w:val="auto"/>
                <w:sz w:val="20"/>
                <w:szCs w:val="20"/>
              </w:rPr>
              <w:tab/>
              <w:t>Выручка (цена 960 руб.) - 288000</w:t>
            </w:r>
          </w:p>
          <w:p w14:paraId="33E32281"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w:t>
            </w:r>
            <w:r w:rsidRPr="002B1FB0">
              <w:rPr>
                <w:color w:val="auto"/>
                <w:sz w:val="20"/>
                <w:szCs w:val="20"/>
              </w:rPr>
              <w:tab/>
              <w:t>Переменные расходы - 200000</w:t>
            </w:r>
          </w:p>
          <w:p w14:paraId="2BAF70A7"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Несмотря на наличие имеющегося оборудования, у компании появилась возможность приобрести оборудование, которое позволяет уменьшить переменные расходы на 30% в год при том же качестве. Стоимость нового оборудования 190000 тыс.руб., а производительность - 35000 бит в год. Срок полезного использования - 4 года.</w:t>
            </w:r>
          </w:p>
          <w:p w14:paraId="04817C94"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По прогнозам уровень инфляции составит 5% в год в течение периода использования оборудования.</w:t>
            </w:r>
          </w:p>
          <w:p w14:paraId="7694FF4C"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Номинальная ставка капитала (дисконтирования) 21%. В случае принятия решения о покупке нового оборудования, имеющееся оборудование можно продать за 80000 тыс.руб. Через 4 года его ликвидационная стоимость будет равна 0. Использование нового оборудования приведет к росту оборотного капитала на 1000 тыс.руб. Это связано с необходимостью увеличения текущих запасов материалов для производства продукции на 600 тыс.руб, а также ростом дебиторской задолженности покупателей на 400 тыс.руб.. Данный рост оборотного капитала носит разовый характер. Ставка налога на прибыль - 20%.</w:t>
            </w:r>
          </w:p>
          <w:p w14:paraId="4D12F607"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Требуется:</w:t>
            </w:r>
          </w:p>
          <w:p w14:paraId="6B754847" w14:textId="77777777" w:rsidR="00323C44" w:rsidRPr="002B1FB0" w:rsidRDefault="00323C44" w:rsidP="009A110A">
            <w:pPr>
              <w:pStyle w:val="20"/>
              <w:spacing w:line="240" w:lineRule="auto"/>
              <w:jc w:val="both"/>
              <w:rPr>
                <w:color w:val="auto"/>
                <w:sz w:val="20"/>
                <w:szCs w:val="20"/>
              </w:rPr>
            </w:pPr>
            <w:r w:rsidRPr="002B1FB0">
              <w:rPr>
                <w:color w:val="auto"/>
                <w:sz w:val="20"/>
                <w:szCs w:val="20"/>
              </w:rPr>
              <w:t>•</w:t>
            </w:r>
            <w:r w:rsidRPr="002B1FB0">
              <w:rPr>
                <w:color w:val="auto"/>
                <w:sz w:val="20"/>
                <w:szCs w:val="20"/>
              </w:rPr>
              <w:tab/>
              <w:t>Оцените коммерческую привлекательность проекта, используя метод NPV.</w:t>
            </w:r>
          </w:p>
          <w:p w14:paraId="1831809F" w14:textId="77777777" w:rsidR="00323C44" w:rsidRDefault="00323C44" w:rsidP="009A110A">
            <w:pPr>
              <w:pStyle w:val="20"/>
              <w:spacing w:line="240" w:lineRule="auto"/>
              <w:jc w:val="both"/>
              <w:rPr>
                <w:color w:val="auto"/>
                <w:sz w:val="20"/>
                <w:szCs w:val="20"/>
              </w:rPr>
            </w:pPr>
            <w:r w:rsidRPr="002B1FB0">
              <w:rPr>
                <w:color w:val="auto"/>
                <w:sz w:val="20"/>
                <w:szCs w:val="20"/>
              </w:rPr>
              <w:t>•</w:t>
            </w:r>
            <w:r w:rsidRPr="002B1FB0">
              <w:rPr>
                <w:color w:val="auto"/>
                <w:sz w:val="20"/>
                <w:szCs w:val="20"/>
              </w:rPr>
              <w:tab/>
              <w:t>Подготовьте рекомендации с отражением выводов об эффективности проекта и связанных с ним рисках.</w:t>
            </w:r>
          </w:p>
          <w:p w14:paraId="3E200E82" w14:textId="15999A52" w:rsidR="00077A2D" w:rsidRPr="002B1FB0" w:rsidRDefault="00077A2D" w:rsidP="009A110A">
            <w:pPr>
              <w:pStyle w:val="20"/>
              <w:spacing w:line="240" w:lineRule="auto"/>
              <w:rPr>
                <w:b/>
                <w:bCs/>
                <w:color w:val="auto"/>
                <w:sz w:val="20"/>
                <w:szCs w:val="20"/>
              </w:rPr>
            </w:pPr>
            <w:r w:rsidRPr="002B1FB0">
              <w:rPr>
                <w:b/>
                <w:bCs/>
                <w:color w:val="auto"/>
                <w:sz w:val="20"/>
                <w:szCs w:val="20"/>
              </w:rPr>
              <w:t xml:space="preserve">Задание </w:t>
            </w:r>
            <w:r>
              <w:rPr>
                <w:b/>
                <w:bCs/>
                <w:color w:val="auto"/>
                <w:sz w:val="20"/>
                <w:szCs w:val="20"/>
              </w:rPr>
              <w:t>2</w:t>
            </w:r>
          </w:p>
          <w:p w14:paraId="6ED95449"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Рассматривается инвестиционный проект, требующий первоначальных инвестиций в оборудование и другие внеоборотные активы в сумме 10 млн. у.е. Проект имеет срок реализации 4 года, предполагается, что приобретенные активы будут равномерно амортизироваться в течение этого срока. Имеется прогноз чистой прибыли, ожидаемой в течение срока реализации от проекта. Оценить значения показателей простого срока окупаемости и рентабельности инвестиций для данного проекта.</w:t>
            </w:r>
          </w:p>
          <w:p w14:paraId="2283642A"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Прогноз чистой прибыли от инвестиционного проекта</w:t>
            </w:r>
          </w:p>
          <w:p w14:paraId="25A66B76" w14:textId="77777777" w:rsidR="00077A2D" w:rsidRPr="002B1FB0" w:rsidRDefault="00077A2D" w:rsidP="009A110A">
            <w:pPr>
              <w:pStyle w:val="20"/>
              <w:spacing w:line="240" w:lineRule="auto"/>
              <w:jc w:val="both"/>
              <w:rPr>
                <w:color w:val="auto"/>
                <w:sz w:val="20"/>
                <w:szCs w:val="20"/>
              </w:rPr>
            </w:pPr>
            <w:r w:rsidRPr="002B1FB0">
              <w:rPr>
                <w:color w:val="auto"/>
                <w:sz w:val="20"/>
                <w:szCs w:val="20"/>
              </w:rPr>
              <w:lastRenderedPageBreak/>
              <w:tab/>
              <w:t xml:space="preserve">                          1</w:t>
            </w:r>
            <w:r w:rsidRPr="002B1FB0">
              <w:rPr>
                <w:color w:val="auto"/>
                <w:sz w:val="20"/>
                <w:szCs w:val="20"/>
              </w:rPr>
              <w:tab/>
              <w:t>2</w:t>
            </w:r>
            <w:r w:rsidRPr="002B1FB0">
              <w:rPr>
                <w:color w:val="auto"/>
                <w:sz w:val="20"/>
                <w:szCs w:val="20"/>
              </w:rPr>
              <w:tab/>
              <w:t>3</w:t>
            </w:r>
            <w:r w:rsidRPr="002B1FB0">
              <w:rPr>
                <w:color w:val="auto"/>
                <w:sz w:val="20"/>
                <w:szCs w:val="20"/>
              </w:rPr>
              <w:tab/>
              <w:t>4</w:t>
            </w:r>
          </w:p>
          <w:p w14:paraId="7C755D4A" w14:textId="77777777" w:rsidR="00077A2D" w:rsidRPr="002B1FB0" w:rsidRDefault="00077A2D" w:rsidP="009A110A">
            <w:pPr>
              <w:pStyle w:val="20"/>
              <w:spacing w:line="240" w:lineRule="auto"/>
              <w:jc w:val="both"/>
              <w:rPr>
                <w:color w:val="auto"/>
                <w:sz w:val="20"/>
                <w:szCs w:val="20"/>
              </w:rPr>
            </w:pPr>
            <w:r w:rsidRPr="002B1FB0">
              <w:rPr>
                <w:color w:val="auto"/>
                <w:sz w:val="20"/>
                <w:szCs w:val="20"/>
              </w:rPr>
              <w:t xml:space="preserve">ЧПр (млн. у.е.) </w:t>
            </w:r>
            <w:r w:rsidRPr="002B1FB0">
              <w:rPr>
                <w:color w:val="auto"/>
                <w:sz w:val="20"/>
                <w:szCs w:val="20"/>
              </w:rPr>
              <w:tab/>
              <w:t>1,8</w:t>
            </w:r>
            <w:r w:rsidRPr="002B1FB0">
              <w:rPr>
                <w:color w:val="auto"/>
                <w:sz w:val="20"/>
                <w:szCs w:val="20"/>
              </w:rPr>
              <w:tab/>
              <w:t>2</w:t>
            </w:r>
            <w:r w:rsidRPr="002B1FB0">
              <w:rPr>
                <w:color w:val="auto"/>
                <w:sz w:val="20"/>
                <w:szCs w:val="20"/>
              </w:rPr>
              <w:tab/>
              <w:t>2,3</w:t>
            </w:r>
            <w:r w:rsidRPr="002B1FB0">
              <w:rPr>
                <w:color w:val="auto"/>
                <w:sz w:val="20"/>
                <w:szCs w:val="20"/>
              </w:rPr>
              <w:tab/>
              <w:t>2,5</w:t>
            </w:r>
          </w:p>
          <w:p w14:paraId="3D88CE67" w14:textId="6DBC7613" w:rsidR="00077A2D" w:rsidRPr="002B1FB0" w:rsidRDefault="00077A2D" w:rsidP="009A110A">
            <w:pPr>
              <w:pStyle w:val="20"/>
              <w:shd w:val="clear" w:color="auto" w:fill="auto"/>
              <w:spacing w:line="240" w:lineRule="auto"/>
              <w:rPr>
                <w:b/>
                <w:bCs/>
                <w:color w:val="000000" w:themeColor="text1"/>
                <w:sz w:val="20"/>
                <w:szCs w:val="20"/>
              </w:rPr>
            </w:pPr>
            <w:r w:rsidRPr="002B1FB0">
              <w:rPr>
                <w:b/>
                <w:bCs/>
                <w:color w:val="000000" w:themeColor="text1"/>
                <w:sz w:val="20"/>
                <w:szCs w:val="20"/>
              </w:rPr>
              <w:t xml:space="preserve">Задание </w:t>
            </w:r>
            <w:r>
              <w:rPr>
                <w:b/>
                <w:bCs/>
                <w:color w:val="000000" w:themeColor="text1"/>
                <w:sz w:val="20"/>
                <w:szCs w:val="20"/>
              </w:rPr>
              <w:t>3</w:t>
            </w:r>
          </w:p>
          <w:p w14:paraId="44631C43" w14:textId="77777777" w:rsidR="00077A2D" w:rsidRPr="002B1FB0" w:rsidRDefault="00077A2D" w:rsidP="009A110A">
            <w:pPr>
              <w:pStyle w:val="20"/>
              <w:shd w:val="clear" w:color="auto" w:fill="auto"/>
              <w:spacing w:line="240" w:lineRule="auto"/>
              <w:jc w:val="both"/>
              <w:rPr>
                <w:rFonts w:eastAsia="Microsoft Sans Serif"/>
                <w:color w:val="000000" w:themeColor="text1"/>
                <w:sz w:val="20"/>
                <w:szCs w:val="20"/>
                <w:u w:val="single"/>
              </w:rPr>
            </w:pPr>
            <w:r w:rsidRPr="002B1FB0">
              <w:rPr>
                <w:color w:val="000000" w:themeColor="text1"/>
                <w:sz w:val="20"/>
                <w:szCs w:val="20"/>
              </w:rPr>
              <w:t xml:space="preserve">Компания планирует инвестиционный проект по расширению </w:t>
            </w:r>
            <w:r w:rsidRPr="002B1FB0">
              <w:rPr>
                <w:rFonts w:eastAsia="Microsoft Sans Serif"/>
                <w:color w:val="000000" w:themeColor="text1"/>
                <w:sz w:val="20"/>
                <w:szCs w:val="20"/>
                <w:u w:val="single"/>
              </w:rPr>
              <w:t>производственных мощностей. Имеется</w:t>
            </w:r>
            <w:r w:rsidRPr="002B1FB0">
              <w:rPr>
                <w:color w:val="000000" w:themeColor="text1"/>
                <w:sz w:val="20"/>
                <w:szCs w:val="20"/>
              </w:rPr>
              <w:t xml:space="preserve"> </w:t>
            </w:r>
            <w:r w:rsidRPr="002B1FB0">
              <w:rPr>
                <w:rFonts w:eastAsia="Microsoft Sans Serif"/>
                <w:color w:val="000000" w:themeColor="text1"/>
                <w:sz w:val="20"/>
                <w:szCs w:val="20"/>
                <w:u w:val="single"/>
              </w:rPr>
              <w:t>прогноз денежных потоков, ожидаемых от реализации проекта:</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826"/>
              <w:gridCol w:w="782"/>
              <w:gridCol w:w="787"/>
              <w:gridCol w:w="782"/>
              <w:gridCol w:w="787"/>
              <w:gridCol w:w="787"/>
              <w:gridCol w:w="787"/>
              <w:gridCol w:w="773"/>
            </w:tblGrid>
            <w:tr w:rsidR="00077A2D" w:rsidRPr="002B1FB0" w14:paraId="54B58C33" w14:textId="77777777" w:rsidTr="00310DAC">
              <w:trPr>
                <w:trHeight w:hRule="exact" w:val="245"/>
              </w:trPr>
              <w:tc>
                <w:tcPr>
                  <w:tcW w:w="826" w:type="dxa"/>
                  <w:tcBorders>
                    <w:top w:val="single" w:sz="4" w:space="0" w:color="auto"/>
                    <w:left w:val="single" w:sz="4" w:space="0" w:color="auto"/>
                  </w:tcBorders>
                  <w:shd w:val="clear" w:color="auto" w:fill="FFFFFF"/>
                </w:tcPr>
                <w:p w14:paraId="293FFDD3" w14:textId="77777777" w:rsidR="00077A2D" w:rsidRPr="002B1FB0" w:rsidRDefault="00077A2D" w:rsidP="00D21AE6">
                  <w:pPr>
                    <w:framePr w:hSpace="180" w:wrap="around" w:vAnchor="text" w:hAnchor="text" w:xAlign="right" w:y="1"/>
                    <w:suppressOverlap/>
                    <w:rPr>
                      <w:color w:val="000000" w:themeColor="text1"/>
                      <w:sz w:val="20"/>
                      <w:szCs w:val="20"/>
                    </w:rPr>
                  </w:pPr>
                </w:p>
              </w:tc>
              <w:tc>
                <w:tcPr>
                  <w:tcW w:w="782" w:type="dxa"/>
                  <w:tcBorders>
                    <w:top w:val="single" w:sz="4" w:space="0" w:color="auto"/>
                    <w:left w:val="single" w:sz="4" w:space="0" w:color="auto"/>
                  </w:tcBorders>
                  <w:shd w:val="clear" w:color="auto" w:fill="FFFFFF"/>
                  <w:vAlign w:val="bottom"/>
                </w:tcPr>
                <w:p w14:paraId="16F94612"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0</w:t>
                  </w:r>
                </w:p>
              </w:tc>
              <w:tc>
                <w:tcPr>
                  <w:tcW w:w="787" w:type="dxa"/>
                  <w:tcBorders>
                    <w:top w:val="single" w:sz="4" w:space="0" w:color="auto"/>
                    <w:left w:val="single" w:sz="4" w:space="0" w:color="auto"/>
                  </w:tcBorders>
                  <w:shd w:val="clear" w:color="auto" w:fill="FFFFFF"/>
                  <w:vAlign w:val="bottom"/>
                </w:tcPr>
                <w:p w14:paraId="7401DFC7"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1</w:t>
                  </w:r>
                </w:p>
              </w:tc>
              <w:tc>
                <w:tcPr>
                  <w:tcW w:w="782" w:type="dxa"/>
                  <w:tcBorders>
                    <w:top w:val="single" w:sz="4" w:space="0" w:color="auto"/>
                    <w:left w:val="single" w:sz="4" w:space="0" w:color="auto"/>
                  </w:tcBorders>
                  <w:shd w:val="clear" w:color="auto" w:fill="FFFFFF"/>
                  <w:vAlign w:val="bottom"/>
                </w:tcPr>
                <w:p w14:paraId="06F2BAD3"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2</w:t>
                  </w:r>
                </w:p>
              </w:tc>
              <w:tc>
                <w:tcPr>
                  <w:tcW w:w="787" w:type="dxa"/>
                  <w:tcBorders>
                    <w:top w:val="single" w:sz="4" w:space="0" w:color="auto"/>
                    <w:left w:val="single" w:sz="4" w:space="0" w:color="auto"/>
                  </w:tcBorders>
                  <w:shd w:val="clear" w:color="auto" w:fill="FFFFFF"/>
                  <w:vAlign w:val="center"/>
                </w:tcPr>
                <w:p w14:paraId="28F5E8ED"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3</w:t>
                  </w:r>
                </w:p>
              </w:tc>
              <w:tc>
                <w:tcPr>
                  <w:tcW w:w="787" w:type="dxa"/>
                  <w:tcBorders>
                    <w:top w:val="single" w:sz="4" w:space="0" w:color="auto"/>
                    <w:left w:val="single" w:sz="4" w:space="0" w:color="auto"/>
                  </w:tcBorders>
                  <w:shd w:val="clear" w:color="auto" w:fill="FFFFFF"/>
                  <w:vAlign w:val="center"/>
                </w:tcPr>
                <w:p w14:paraId="7CF58F61"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4</w:t>
                  </w:r>
                </w:p>
              </w:tc>
              <w:tc>
                <w:tcPr>
                  <w:tcW w:w="787" w:type="dxa"/>
                  <w:tcBorders>
                    <w:top w:val="single" w:sz="4" w:space="0" w:color="auto"/>
                    <w:left w:val="single" w:sz="4" w:space="0" w:color="auto"/>
                  </w:tcBorders>
                  <w:shd w:val="clear" w:color="auto" w:fill="FFFFFF"/>
                  <w:vAlign w:val="center"/>
                </w:tcPr>
                <w:p w14:paraId="738A80C9"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5</w:t>
                  </w:r>
                </w:p>
              </w:tc>
              <w:tc>
                <w:tcPr>
                  <w:tcW w:w="773" w:type="dxa"/>
                  <w:tcBorders>
                    <w:top w:val="single" w:sz="4" w:space="0" w:color="auto"/>
                    <w:left w:val="single" w:sz="4" w:space="0" w:color="auto"/>
                    <w:right w:val="single" w:sz="4" w:space="0" w:color="auto"/>
                  </w:tcBorders>
                  <w:shd w:val="clear" w:color="auto" w:fill="FFFFFF"/>
                  <w:vAlign w:val="bottom"/>
                </w:tcPr>
                <w:p w14:paraId="237B854C" w14:textId="77777777" w:rsidR="00077A2D" w:rsidRPr="002B1FB0" w:rsidRDefault="00077A2D" w:rsidP="00D21AE6">
                  <w:pPr>
                    <w:pStyle w:val="20"/>
                    <w:framePr w:hSpace="180" w:wrap="around" w:vAnchor="text" w:hAnchor="text" w:xAlign="right" w:y="1"/>
                    <w:shd w:val="clear" w:color="auto" w:fill="auto"/>
                    <w:spacing w:line="240" w:lineRule="auto"/>
                    <w:suppressOverlap/>
                    <w:jc w:val="center"/>
                    <w:rPr>
                      <w:color w:val="000000" w:themeColor="text1"/>
                      <w:sz w:val="20"/>
                      <w:szCs w:val="20"/>
                    </w:rPr>
                  </w:pPr>
                  <w:r w:rsidRPr="002B1FB0">
                    <w:rPr>
                      <w:rStyle w:val="29pt"/>
                      <w:b w:val="0"/>
                      <w:bCs w:val="0"/>
                      <w:color w:val="000000" w:themeColor="text1"/>
                      <w:sz w:val="20"/>
                      <w:szCs w:val="20"/>
                    </w:rPr>
                    <w:t>6</w:t>
                  </w:r>
                </w:p>
              </w:tc>
            </w:tr>
            <w:tr w:rsidR="00077A2D" w:rsidRPr="002B1FB0" w14:paraId="5A62BB74" w14:textId="77777777" w:rsidTr="00310DAC">
              <w:trPr>
                <w:trHeight w:hRule="exact" w:val="706"/>
              </w:trPr>
              <w:tc>
                <w:tcPr>
                  <w:tcW w:w="826" w:type="dxa"/>
                  <w:tcBorders>
                    <w:top w:val="single" w:sz="4" w:space="0" w:color="auto"/>
                    <w:left w:val="single" w:sz="4" w:space="0" w:color="auto"/>
                    <w:bottom w:val="single" w:sz="4" w:space="0" w:color="auto"/>
                  </w:tcBorders>
                  <w:shd w:val="clear" w:color="auto" w:fill="FFFFFF"/>
                  <w:vAlign w:val="bottom"/>
                </w:tcPr>
                <w:p w14:paraId="53D06754" w14:textId="77777777" w:rsidR="00077A2D" w:rsidRPr="002B1FB0" w:rsidRDefault="00077A2D" w:rsidP="00D21AE6">
                  <w:pPr>
                    <w:pStyle w:val="20"/>
                    <w:framePr w:hSpace="180" w:wrap="around" w:vAnchor="text" w:hAnchor="text" w:xAlign="right" w:y="1"/>
                    <w:shd w:val="clear" w:color="auto" w:fill="auto"/>
                    <w:spacing w:line="240" w:lineRule="auto"/>
                    <w:suppressOverlap/>
                    <w:rPr>
                      <w:color w:val="000000" w:themeColor="text1"/>
                      <w:sz w:val="20"/>
                      <w:szCs w:val="20"/>
                      <w:lang w:val="en-US"/>
                    </w:rPr>
                  </w:pPr>
                  <w:r w:rsidRPr="002B1FB0">
                    <w:rPr>
                      <w:rStyle w:val="29pt"/>
                      <w:b w:val="0"/>
                      <w:bCs w:val="0"/>
                      <w:color w:val="000000" w:themeColor="text1"/>
                      <w:sz w:val="20"/>
                      <w:szCs w:val="20"/>
                      <w:lang w:val="en-US" w:eastAsia="en-US" w:bidi="en-US"/>
                    </w:rPr>
                    <w:t>CFt (It)</w:t>
                  </w:r>
                </w:p>
                <w:p w14:paraId="7D18E372" w14:textId="77777777" w:rsidR="00077A2D" w:rsidRPr="002B1FB0" w:rsidRDefault="00077A2D" w:rsidP="00D21AE6">
                  <w:pPr>
                    <w:pStyle w:val="20"/>
                    <w:framePr w:hSpace="180" w:wrap="around" w:vAnchor="text" w:hAnchor="text" w:xAlign="right" w:y="1"/>
                    <w:shd w:val="clear" w:color="auto" w:fill="auto"/>
                    <w:spacing w:line="240" w:lineRule="auto"/>
                    <w:suppressOverlap/>
                    <w:rPr>
                      <w:color w:val="000000" w:themeColor="text1"/>
                      <w:sz w:val="20"/>
                      <w:szCs w:val="20"/>
                      <w:lang w:val="en-US"/>
                    </w:rPr>
                  </w:pPr>
                  <w:r w:rsidRPr="002B1FB0">
                    <w:rPr>
                      <w:rStyle w:val="29pt"/>
                      <w:b w:val="0"/>
                      <w:bCs w:val="0"/>
                      <w:color w:val="000000" w:themeColor="text1"/>
                      <w:sz w:val="20"/>
                      <w:szCs w:val="20"/>
                      <w:lang w:val="en-US"/>
                    </w:rPr>
                    <w:t>(</w:t>
                  </w:r>
                  <w:r w:rsidRPr="002B1FB0">
                    <w:rPr>
                      <w:rStyle w:val="29pt"/>
                      <w:b w:val="0"/>
                      <w:bCs w:val="0"/>
                      <w:color w:val="000000" w:themeColor="text1"/>
                      <w:sz w:val="20"/>
                      <w:szCs w:val="20"/>
                    </w:rPr>
                    <w:t>тыс</w:t>
                  </w:r>
                  <w:r w:rsidRPr="002B1FB0">
                    <w:rPr>
                      <w:rStyle w:val="29pt"/>
                      <w:b w:val="0"/>
                      <w:bCs w:val="0"/>
                      <w:color w:val="000000" w:themeColor="text1"/>
                      <w:sz w:val="20"/>
                      <w:szCs w:val="20"/>
                      <w:lang w:val="en-US"/>
                    </w:rPr>
                    <w:t>.</w:t>
                  </w:r>
                </w:p>
                <w:p w14:paraId="3EDA75C3" w14:textId="77777777" w:rsidR="00077A2D" w:rsidRPr="002B1FB0" w:rsidRDefault="00077A2D" w:rsidP="00D21AE6">
                  <w:pPr>
                    <w:pStyle w:val="20"/>
                    <w:framePr w:hSpace="180" w:wrap="around" w:vAnchor="text" w:hAnchor="text" w:xAlign="right" w:y="1"/>
                    <w:shd w:val="clear" w:color="auto" w:fill="auto"/>
                    <w:spacing w:line="240" w:lineRule="auto"/>
                    <w:suppressOverlap/>
                    <w:rPr>
                      <w:color w:val="000000" w:themeColor="text1"/>
                      <w:sz w:val="20"/>
                      <w:szCs w:val="20"/>
                      <w:lang w:val="en-US"/>
                    </w:rPr>
                  </w:pPr>
                  <w:r w:rsidRPr="002B1FB0">
                    <w:rPr>
                      <w:rStyle w:val="29pt"/>
                      <w:b w:val="0"/>
                      <w:bCs w:val="0"/>
                      <w:color w:val="000000" w:themeColor="text1"/>
                      <w:sz w:val="20"/>
                      <w:szCs w:val="20"/>
                    </w:rPr>
                    <w:t>у</w:t>
                  </w:r>
                  <w:r w:rsidRPr="002B1FB0">
                    <w:rPr>
                      <w:rStyle w:val="29pt"/>
                      <w:b w:val="0"/>
                      <w:bCs w:val="0"/>
                      <w:color w:val="000000" w:themeColor="text1"/>
                      <w:sz w:val="20"/>
                      <w:szCs w:val="20"/>
                      <w:lang w:val="en-US"/>
                    </w:rPr>
                    <w:t>.</w:t>
                  </w:r>
                  <w:r w:rsidRPr="002B1FB0">
                    <w:rPr>
                      <w:rStyle w:val="29pt"/>
                      <w:b w:val="0"/>
                      <w:bCs w:val="0"/>
                      <w:color w:val="000000" w:themeColor="text1"/>
                      <w:sz w:val="20"/>
                      <w:szCs w:val="20"/>
                    </w:rPr>
                    <w:t>е</w:t>
                  </w:r>
                  <w:r w:rsidRPr="002B1FB0">
                    <w:rPr>
                      <w:rStyle w:val="29pt"/>
                      <w:b w:val="0"/>
                      <w:bCs w:val="0"/>
                      <w:color w:val="000000" w:themeColor="text1"/>
                      <w:sz w:val="20"/>
                      <w:szCs w:val="20"/>
                      <w:lang w:val="en-US"/>
                    </w:rPr>
                    <w:t>.)</w:t>
                  </w:r>
                </w:p>
              </w:tc>
              <w:tc>
                <w:tcPr>
                  <w:tcW w:w="782" w:type="dxa"/>
                  <w:tcBorders>
                    <w:top w:val="single" w:sz="4" w:space="0" w:color="auto"/>
                    <w:left w:val="single" w:sz="4" w:space="0" w:color="auto"/>
                    <w:bottom w:val="single" w:sz="4" w:space="0" w:color="auto"/>
                  </w:tcBorders>
                  <w:shd w:val="clear" w:color="auto" w:fill="FFFFFF"/>
                  <w:vAlign w:val="center"/>
                </w:tcPr>
                <w:p w14:paraId="5DE4A283" w14:textId="77777777" w:rsidR="00077A2D" w:rsidRPr="002B1FB0" w:rsidRDefault="00077A2D" w:rsidP="00D21AE6">
                  <w:pPr>
                    <w:pStyle w:val="20"/>
                    <w:framePr w:hSpace="180" w:wrap="around" w:vAnchor="text" w:hAnchor="text" w:xAlign="right" w:y="1"/>
                    <w:shd w:val="clear" w:color="auto" w:fill="auto"/>
                    <w:spacing w:line="240" w:lineRule="auto"/>
                    <w:suppressOverlap/>
                    <w:rPr>
                      <w:color w:val="000000" w:themeColor="text1"/>
                      <w:sz w:val="20"/>
                      <w:szCs w:val="20"/>
                    </w:rPr>
                  </w:pPr>
                  <w:r w:rsidRPr="002B1FB0">
                    <w:rPr>
                      <w:rStyle w:val="29pt"/>
                      <w:b w:val="0"/>
                      <w:bCs w:val="0"/>
                      <w:color w:val="000000" w:themeColor="text1"/>
                      <w:sz w:val="20"/>
                      <w:szCs w:val="20"/>
                    </w:rPr>
                    <w:t>-50000</w:t>
                  </w:r>
                </w:p>
              </w:tc>
              <w:tc>
                <w:tcPr>
                  <w:tcW w:w="787" w:type="dxa"/>
                  <w:tcBorders>
                    <w:top w:val="single" w:sz="4" w:space="0" w:color="auto"/>
                    <w:left w:val="single" w:sz="4" w:space="0" w:color="auto"/>
                    <w:bottom w:val="single" w:sz="4" w:space="0" w:color="auto"/>
                  </w:tcBorders>
                  <w:shd w:val="clear" w:color="auto" w:fill="FFFFFF"/>
                  <w:vAlign w:val="center"/>
                </w:tcPr>
                <w:p w14:paraId="273B7247" w14:textId="77777777" w:rsidR="00077A2D" w:rsidRPr="002B1FB0" w:rsidRDefault="00077A2D" w:rsidP="00D21AE6">
                  <w:pPr>
                    <w:pStyle w:val="20"/>
                    <w:framePr w:hSpace="180" w:wrap="around" w:vAnchor="text" w:hAnchor="text" w:xAlign="right" w:y="1"/>
                    <w:shd w:val="clear" w:color="auto" w:fill="auto"/>
                    <w:spacing w:line="240" w:lineRule="auto"/>
                    <w:suppressOverlap/>
                    <w:rPr>
                      <w:color w:val="000000" w:themeColor="text1"/>
                      <w:sz w:val="20"/>
                      <w:szCs w:val="20"/>
                    </w:rPr>
                  </w:pPr>
                  <w:r w:rsidRPr="002B1FB0">
                    <w:rPr>
                      <w:rStyle w:val="29pt"/>
                      <w:b w:val="0"/>
                      <w:bCs w:val="0"/>
                      <w:color w:val="000000" w:themeColor="text1"/>
                      <w:sz w:val="20"/>
                      <w:szCs w:val="20"/>
                    </w:rPr>
                    <w:t>-25000</w:t>
                  </w:r>
                </w:p>
              </w:tc>
              <w:tc>
                <w:tcPr>
                  <w:tcW w:w="782" w:type="dxa"/>
                  <w:tcBorders>
                    <w:top w:val="single" w:sz="4" w:space="0" w:color="auto"/>
                    <w:left w:val="single" w:sz="4" w:space="0" w:color="auto"/>
                    <w:bottom w:val="single" w:sz="4" w:space="0" w:color="auto"/>
                  </w:tcBorders>
                  <w:shd w:val="clear" w:color="auto" w:fill="FFFFFF"/>
                  <w:vAlign w:val="center"/>
                </w:tcPr>
                <w:p w14:paraId="2E9BDCD8" w14:textId="77777777" w:rsidR="00077A2D" w:rsidRPr="002B1FB0" w:rsidRDefault="00077A2D" w:rsidP="00D21AE6">
                  <w:pPr>
                    <w:pStyle w:val="20"/>
                    <w:framePr w:hSpace="180" w:wrap="around" w:vAnchor="text" w:hAnchor="text" w:xAlign="right" w:y="1"/>
                    <w:shd w:val="clear" w:color="auto" w:fill="auto"/>
                    <w:spacing w:line="240" w:lineRule="auto"/>
                    <w:ind w:left="160"/>
                    <w:suppressOverlap/>
                    <w:rPr>
                      <w:color w:val="000000" w:themeColor="text1"/>
                      <w:sz w:val="20"/>
                      <w:szCs w:val="20"/>
                    </w:rPr>
                  </w:pPr>
                  <w:r w:rsidRPr="002B1FB0">
                    <w:rPr>
                      <w:rStyle w:val="29pt"/>
                      <w:b w:val="0"/>
                      <w:bCs w:val="0"/>
                      <w:color w:val="000000" w:themeColor="text1"/>
                      <w:sz w:val="20"/>
                      <w:szCs w:val="20"/>
                    </w:rPr>
                    <w:t>18000</w:t>
                  </w:r>
                </w:p>
              </w:tc>
              <w:tc>
                <w:tcPr>
                  <w:tcW w:w="787" w:type="dxa"/>
                  <w:tcBorders>
                    <w:top w:val="single" w:sz="4" w:space="0" w:color="auto"/>
                    <w:left w:val="single" w:sz="4" w:space="0" w:color="auto"/>
                    <w:bottom w:val="single" w:sz="4" w:space="0" w:color="auto"/>
                  </w:tcBorders>
                  <w:shd w:val="clear" w:color="auto" w:fill="FFFFFF"/>
                  <w:vAlign w:val="center"/>
                </w:tcPr>
                <w:p w14:paraId="2C741626" w14:textId="77777777" w:rsidR="00077A2D" w:rsidRPr="002B1FB0" w:rsidRDefault="00077A2D" w:rsidP="00D21AE6">
                  <w:pPr>
                    <w:pStyle w:val="20"/>
                    <w:framePr w:hSpace="180" w:wrap="around" w:vAnchor="text" w:hAnchor="text" w:xAlign="right" w:y="1"/>
                    <w:shd w:val="clear" w:color="auto" w:fill="auto"/>
                    <w:spacing w:line="240" w:lineRule="auto"/>
                    <w:ind w:left="160"/>
                    <w:suppressOverlap/>
                    <w:rPr>
                      <w:color w:val="000000" w:themeColor="text1"/>
                      <w:sz w:val="20"/>
                      <w:szCs w:val="20"/>
                    </w:rPr>
                  </w:pPr>
                  <w:r w:rsidRPr="002B1FB0">
                    <w:rPr>
                      <w:rStyle w:val="29pt"/>
                      <w:b w:val="0"/>
                      <w:bCs w:val="0"/>
                      <w:color w:val="000000" w:themeColor="text1"/>
                      <w:sz w:val="20"/>
                      <w:szCs w:val="20"/>
                    </w:rPr>
                    <w:t>24000</w:t>
                  </w:r>
                </w:p>
              </w:tc>
              <w:tc>
                <w:tcPr>
                  <w:tcW w:w="787" w:type="dxa"/>
                  <w:tcBorders>
                    <w:top w:val="single" w:sz="4" w:space="0" w:color="auto"/>
                    <w:left w:val="single" w:sz="4" w:space="0" w:color="auto"/>
                    <w:bottom w:val="single" w:sz="4" w:space="0" w:color="auto"/>
                  </w:tcBorders>
                  <w:shd w:val="clear" w:color="auto" w:fill="FFFFFF"/>
                  <w:vAlign w:val="center"/>
                </w:tcPr>
                <w:p w14:paraId="7C8274CF" w14:textId="77777777" w:rsidR="00077A2D" w:rsidRPr="002B1FB0" w:rsidRDefault="00077A2D" w:rsidP="00D21AE6">
                  <w:pPr>
                    <w:pStyle w:val="20"/>
                    <w:framePr w:hSpace="180" w:wrap="around" w:vAnchor="text" w:hAnchor="text" w:xAlign="right" w:y="1"/>
                    <w:shd w:val="clear" w:color="auto" w:fill="auto"/>
                    <w:spacing w:line="240" w:lineRule="auto"/>
                    <w:ind w:left="160"/>
                    <w:suppressOverlap/>
                    <w:rPr>
                      <w:color w:val="000000" w:themeColor="text1"/>
                      <w:sz w:val="20"/>
                      <w:szCs w:val="20"/>
                    </w:rPr>
                  </w:pPr>
                  <w:r w:rsidRPr="002B1FB0">
                    <w:rPr>
                      <w:rStyle w:val="29pt"/>
                      <w:b w:val="0"/>
                      <w:bCs w:val="0"/>
                      <w:color w:val="000000" w:themeColor="text1"/>
                      <w:sz w:val="20"/>
                      <w:szCs w:val="20"/>
                    </w:rPr>
                    <w:t>28000</w:t>
                  </w:r>
                </w:p>
              </w:tc>
              <w:tc>
                <w:tcPr>
                  <w:tcW w:w="787" w:type="dxa"/>
                  <w:tcBorders>
                    <w:top w:val="single" w:sz="4" w:space="0" w:color="auto"/>
                    <w:left w:val="single" w:sz="4" w:space="0" w:color="auto"/>
                    <w:bottom w:val="single" w:sz="4" w:space="0" w:color="auto"/>
                  </w:tcBorders>
                  <w:shd w:val="clear" w:color="auto" w:fill="FFFFFF"/>
                  <w:vAlign w:val="center"/>
                </w:tcPr>
                <w:p w14:paraId="33C83491" w14:textId="77777777" w:rsidR="00077A2D" w:rsidRPr="002B1FB0" w:rsidRDefault="00077A2D" w:rsidP="00D21AE6">
                  <w:pPr>
                    <w:pStyle w:val="20"/>
                    <w:framePr w:hSpace="180" w:wrap="around" w:vAnchor="text" w:hAnchor="text" w:xAlign="right" w:y="1"/>
                    <w:shd w:val="clear" w:color="auto" w:fill="auto"/>
                    <w:spacing w:line="240" w:lineRule="auto"/>
                    <w:ind w:left="160"/>
                    <w:suppressOverlap/>
                    <w:rPr>
                      <w:color w:val="000000" w:themeColor="text1"/>
                      <w:sz w:val="20"/>
                      <w:szCs w:val="20"/>
                    </w:rPr>
                  </w:pPr>
                  <w:r w:rsidRPr="002B1FB0">
                    <w:rPr>
                      <w:rStyle w:val="29pt"/>
                      <w:b w:val="0"/>
                      <w:bCs w:val="0"/>
                      <w:color w:val="000000" w:themeColor="text1"/>
                      <w:sz w:val="20"/>
                      <w:szCs w:val="20"/>
                    </w:rPr>
                    <w:t>35000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229572D3" w14:textId="77777777" w:rsidR="00077A2D" w:rsidRPr="002B1FB0" w:rsidRDefault="00077A2D" w:rsidP="00D21AE6">
                  <w:pPr>
                    <w:pStyle w:val="20"/>
                    <w:framePr w:hSpace="180" w:wrap="around" w:vAnchor="text" w:hAnchor="text" w:xAlign="right" w:y="1"/>
                    <w:shd w:val="clear" w:color="auto" w:fill="auto"/>
                    <w:spacing w:line="240" w:lineRule="auto"/>
                    <w:ind w:left="140"/>
                    <w:suppressOverlap/>
                    <w:rPr>
                      <w:color w:val="000000" w:themeColor="text1"/>
                      <w:sz w:val="20"/>
                      <w:szCs w:val="20"/>
                    </w:rPr>
                  </w:pPr>
                  <w:r w:rsidRPr="002B1FB0">
                    <w:rPr>
                      <w:rStyle w:val="29pt"/>
                      <w:b w:val="0"/>
                      <w:bCs w:val="0"/>
                      <w:color w:val="000000" w:themeColor="text1"/>
                      <w:sz w:val="20"/>
                      <w:szCs w:val="20"/>
                    </w:rPr>
                    <w:t>30000</w:t>
                  </w:r>
                </w:p>
              </w:tc>
            </w:tr>
          </w:tbl>
          <w:p w14:paraId="18BE30D4" w14:textId="77777777" w:rsidR="00077A2D" w:rsidRPr="002B1FB0" w:rsidRDefault="00077A2D" w:rsidP="009A110A">
            <w:pPr>
              <w:pStyle w:val="20"/>
              <w:spacing w:line="240" w:lineRule="auto"/>
              <w:jc w:val="both"/>
              <w:rPr>
                <w:color w:val="000000" w:themeColor="text1"/>
                <w:sz w:val="20"/>
                <w:szCs w:val="20"/>
              </w:rPr>
            </w:pPr>
            <w:r w:rsidRPr="002B1FB0">
              <w:rPr>
                <w:color w:val="000000" w:themeColor="text1"/>
                <w:sz w:val="20"/>
                <w:szCs w:val="20"/>
              </w:rPr>
              <w:t>Уровень риска данного проекта аналогичен риску основного бизнеса компании. В текущий момент компания использует для финансирования собственный и заемный капитал, доля собственных источников финансирования в структуре капитала компании в рыночной оценке составляет 0,6, цена использования собственных источников финансирования составляет 18% годовых, цена заемных источников финансирования для компании 10% годовых, компания выплачивает налог на прибыль по ставке 20%.</w:t>
            </w:r>
          </w:p>
          <w:p w14:paraId="02D67153" w14:textId="5363E6C4" w:rsidR="00077A2D" w:rsidRPr="002B1FB0" w:rsidRDefault="00077A2D" w:rsidP="009A110A">
            <w:pPr>
              <w:pStyle w:val="20"/>
              <w:spacing w:line="240" w:lineRule="auto"/>
              <w:jc w:val="both"/>
              <w:rPr>
                <w:b/>
                <w:sz w:val="20"/>
                <w:szCs w:val="20"/>
              </w:rPr>
            </w:pPr>
            <w:r w:rsidRPr="002B1FB0">
              <w:rPr>
                <w:color w:val="000000" w:themeColor="text1"/>
                <w:sz w:val="20"/>
                <w:szCs w:val="20"/>
              </w:rPr>
              <w:t>Оценить эффективность реализации инвестиционного проекта с точки зрения компании</w:t>
            </w:r>
          </w:p>
        </w:tc>
      </w:tr>
    </w:tbl>
    <w:p w14:paraId="02C487B3" w14:textId="61D63B18" w:rsidR="00702302" w:rsidRPr="006168BF" w:rsidRDefault="00702302" w:rsidP="009A110A">
      <w:pPr>
        <w:pStyle w:val="22"/>
        <w:keepNext/>
        <w:keepLines/>
        <w:shd w:val="clear" w:color="auto" w:fill="auto"/>
        <w:tabs>
          <w:tab w:val="left" w:pos="1299"/>
        </w:tabs>
        <w:spacing w:before="591" w:line="326" w:lineRule="exact"/>
        <w:rPr>
          <w:bCs w:val="0"/>
          <w:color w:val="auto"/>
        </w:rPr>
      </w:pPr>
      <w:r w:rsidRPr="006168BF">
        <w:rPr>
          <w:bCs w:val="0"/>
          <w:color w:val="auto"/>
        </w:rPr>
        <w:lastRenderedPageBreak/>
        <w:t>Перечень примерных вопросов для подготовки к экзамену</w:t>
      </w:r>
    </w:p>
    <w:p w14:paraId="489680DE"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Особенности инвестиционных решений и значение анализа их обоснования.</w:t>
      </w:r>
    </w:p>
    <w:p w14:paraId="50DAB03F"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Раскрыть сущность концепции изменения стоимости денег во времени и ее связь с процедурами дисконтирования денежных потоков.</w:t>
      </w:r>
    </w:p>
    <w:p w14:paraId="70A84B6F"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Концепция денежных потоков и причины ее применения в инвестиционном анализе.</w:t>
      </w:r>
    </w:p>
    <w:p w14:paraId="0362C668"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Концепция альтернативной доходности вложений и ее значение для оценки достаточности уровня доходности инвестиционных проектов.</w:t>
      </w:r>
    </w:p>
    <w:p w14:paraId="7F62389A"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Содержание концепции соотношения риска и доходности вложений и прикладные аспекты ее применения.</w:t>
      </w:r>
    </w:p>
    <w:p w14:paraId="76226E51"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Характеристика экономических и финансовых целей инвестиционной политики предприятий.</w:t>
      </w:r>
    </w:p>
    <w:p w14:paraId="21EF1BBA"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Классификация инвестиций, оценка экономических и финансовых последствий различного вида инвестиций производственного и финансового характера.</w:t>
      </w:r>
    </w:p>
    <w:p w14:paraId="6D07839D"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Этапы планирования капитальных вложений и содержание аналитических процедур им соответствующих.</w:t>
      </w:r>
    </w:p>
    <w:p w14:paraId="5450FE18"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Состав доходов и расходов по этапам жизненного цикла инвестиционных проектов и факторы, определяющие их величину.</w:t>
      </w:r>
    </w:p>
    <w:p w14:paraId="4230B376"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Особенности структуры денежных потоков в зависимости от характера инвестиционных проектов.</w:t>
      </w:r>
    </w:p>
    <w:p w14:paraId="6161A06A"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прогнозирования поступлений и платежей в инвестиционном бизнес-планировании.</w:t>
      </w:r>
    </w:p>
    <w:p w14:paraId="7953E795"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lastRenderedPageBreak/>
        <w:t>Характеристика различий статических и динамических методов оценки эффективности вложений капитала.</w:t>
      </w:r>
    </w:p>
    <w:p w14:paraId="22E8409B"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Чистая приведенная (дисконтированная) стоимость проектов (NPV) - методика расчетов, экономический смысл, достоинства и недостатки.</w:t>
      </w:r>
    </w:p>
    <w:p w14:paraId="43034F5A"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Внутренний уровень доходности (IRR) проектов - его экономический смысл, методика расчета, преимущества и ограничения в его применении.</w:t>
      </w:r>
    </w:p>
    <w:p w14:paraId="71080FC0"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Индекс рентабельности проектов (PI) - методика расчетов, экономический смысл, достоинства и недостатки.</w:t>
      </w:r>
    </w:p>
    <w:p w14:paraId="5D5133B5"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Показатели срока окупаемости инвестиций: методы расчетов, назначение и сфера применения.</w:t>
      </w:r>
    </w:p>
    <w:p w14:paraId="0F398372"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Правила отбора проектов для финансирования на основе критериев их чистой приведенной стоимости (NPV), внутреннего уровня доходности (IRR), индекса рентабельности (PI).</w:t>
      </w:r>
    </w:p>
    <w:p w14:paraId="2C7453FA"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Характеристика методов обоснования ставки дисконтирования и проблемы их практического применения.</w:t>
      </w:r>
    </w:p>
    <w:p w14:paraId="05C67411" w14:textId="77777777" w:rsidR="00702302" w:rsidRP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определения требуемой доходности на собственный капитал (стоимости собственных средств).</w:t>
      </w:r>
    </w:p>
    <w:p w14:paraId="295F6647" w14:textId="77777777" w:rsidR="00702302" w:rsidRDefault="00702302" w:rsidP="00702302">
      <w:pPr>
        <w:keepNext/>
        <w:keepLines/>
        <w:numPr>
          <w:ilvl w:val="0"/>
          <w:numId w:val="38"/>
        </w:numPr>
        <w:shd w:val="clear" w:color="auto" w:fill="FFFFFF"/>
        <w:tabs>
          <w:tab w:val="left" w:pos="1205"/>
        </w:tabs>
        <w:ind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определения стоимости различных источников долгового финансирования.</w:t>
      </w:r>
    </w:p>
    <w:p w14:paraId="3550A88B" w14:textId="77777777" w:rsidR="008134BE" w:rsidRPr="004E3684" w:rsidRDefault="008134BE" w:rsidP="008134BE">
      <w:pPr>
        <w:spacing w:before="240"/>
        <w:jc w:val="center"/>
        <w:rPr>
          <w:rFonts w:ascii="Times New Roman" w:hAnsi="Times New Roman"/>
          <w:b/>
          <w:sz w:val="28"/>
          <w:szCs w:val="28"/>
        </w:rPr>
      </w:pPr>
      <w:r>
        <w:rPr>
          <w:rFonts w:ascii="Times New Roman" w:hAnsi="Times New Roman"/>
          <w:b/>
          <w:sz w:val="28"/>
          <w:szCs w:val="28"/>
        </w:rPr>
        <w:t>Пример экзаменационного билета:</w:t>
      </w:r>
    </w:p>
    <w:p w14:paraId="725EBC8D" w14:textId="77777777" w:rsidR="008134BE" w:rsidRPr="004E3684" w:rsidRDefault="008134BE" w:rsidP="008134BE">
      <w:pPr>
        <w:shd w:val="clear" w:color="auto" w:fill="FFFFFF"/>
        <w:autoSpaceDE w:val="0"/>
        <w:autoSpaceDN w:val="0"/>
        <w:adjustRightInd w:val="0"/>
        <w:jc w:val="center"/>
        <w:rPr>
          <w:rFonts w:ascii="Times New Roman" w:hAnsi="Times New Roman"/>
          <w:b/>
        </w:rPr>
      </w:pPr>
      <w:r w:rsidRPr="004E3684">
        <w:rPr>
          <w:rFonts w:ascii="Times New Roman" w:hAnsi="Times New Roman"/>
          <w:b/>
        </w:rPr>
        <w:t>Федеральное государственное образовательное бюджетное учреждение</w:t>
      </w:r>
    </w:p>
    <w:p w14:paraId="3774682E" w14:textId="77777777" w:rsidR="008134BE" w:rsidRPr="004E3684" w:rsidRDefault="008134BE" w:rsidP="008134BE">
      <w:pPr>
        <w:shd w:val="clear" w:color="auto" w:fill="FFFFFF"/>
        <w:autoSpaceDE w:val="0"/>
        <w:autoSpaceDN w:val="0"/>
        <w:adjustRightInd w:val="0"/>
        <w:jc w:val="center"/>
        <w:rPr>
          <w:rFonts w:ascii="Times New Roman" w:hAnsi="Times New Roman"/>
          <w:b/>
        </w:rPr>
      </w:pPr>
      <w:r w:rsidRPr="004E3684">
        <w:rPr>
          <w:rFonts w:ascii="Times New Roman" w:hAnsi="Times New Roman"/>
          <w:b/>
        </w:rPr>
        <w:t>высшего образования</w:t>
      </w:r>
    </w:p>
    <w:p w14:paraId="07CD8967" w14:textId="77777777" w:rsidR="008134BE" w:rsidRPr="004E3684" w:rsidRDefault="008134BE" w:rsidP="008134BE">
      <w:pPr>
        <w:shd w:val="clear" w:color="auto" w:fill="FFFFFF"/>
        <w:autoSpaceDE w:val="0"/>
        <w:autoSpaceDN w:val="0"/>
        <w:adjustRightInd w:val="0"/>
        <w:jc w:val="center"/>
        <w:rPr>
          <w:rFonts w:ascii="Times New Roman" w:hAnsi="Times New Roman"/>
          <w:b/>
        </w:rPr>
      </w:pPr>
      <w:r w:rsidRPr="004E3684">
        <w:rPr>
          <w:rFonts w:ascii="Times New Roman" w:hAnsi="Times New Roman"/>
          <w:b/>
          <w:bCs/>
        </w:rPr>
        <w:t>«ФИНАНСОВЫЙ УНИВЕРСИТЕТ ПРИ ПРАВИТЕЛЬСТВЕ</w:t>
      </w:r>
    </w:p>
    <w:p w14:paraId="731CDBFA" w14:textId="77777777" w:rsidR="008134BE" w:rsidRPr="004E3684" w:rsidRDefault="008134BE" w:rsidP="008134BE">
      <w:pPr>
        <w:shd w:val="clear" w:color="auto" w:fill="FFFFFF"/>
        <w:autoSpaceDE w:val="0"/>
        <w:autoSpaceDN w:val="0"/>
        <w:adjustRightInd w:val="0"/>
        <w:jc w:val="center"/>
        <w:rPr>
          <w:rFonts w:ascii="Times New Roman" w:hAnsi="Times New Roman"/>
          <w:b/>
        </w:rPr>
      </w:pPr>
      <w:r w:rsidRPr="004E3684">
        <w:rPr>
          <w:rFonts w:ascii="Times New Roman" w:hAnsi="Times New Roman"/>
          <w:b/>
          <w:bCs/>
        </w:rPr>
        <w:t>РОССИЙСКОЙ ФЕДЕРАЦИИ»</w:t>
      </w:r>
    </w:p>
    <w:p w14:paraId="3530026D" w14:textId="77777777" w:rsidR="008134BE" w:rsidRPr="004E3684" w:rsidRDefault="008134BE" w:rsidP="008134BE">
      <w:pPr>
        <w:shd w:val="clear" w:color="auto" w:fill="FFFFFF"/>
        <w:autoSpaceDE w:val="0"/>
        <w:autoSpaceDN w:val="0"/>
        <w:adjustRightInd w:val="0"/>
        <w:jc w:val="center"/>
        <w:rPr>
          <w:rFonts w:ascii="Times New Roman" w:hAnsi="Times New Roman"/>
          <w:b/>
        </w:rPr>
      </w:pPr>
      <w:r w:rsidRPr="004E3684">
        <w:rPr>
          <w:rFonts w:ascii="Times New Roman" w:hAnsi="Times New Roman"/>
          <w:b/>
        </w:rPr>
        <w:t>(Финансовый университет)</w:t>
      </w:r>
    </w:p>
    <w:p w14:paraId="0DD9EC23" w14:textId="49D0EE9A" w:rsidR="008134BE" w:rsidRPr="00F27B75" w:rsidRDefault="00B964C1" w:rsidP="008134BE">
      <w:pPr>
        <w:shd w:val="clear" w:color="auto" w:fill="FFFFFF"/>
        <w:autoSpaceDE w:val="0"/>
        <w:autoSpaceDN w:val="0"/>
        <w:adjustRightInd w:val="0"/>
        <w:ind w:right="-1"/>
        <w:rPr>
          <w:rFonts w:ascii="Times New Roman" w:hAnsi="Times New Roman"/>
          <w:u w:val="single"/>
        </w:rPr>
      </w:pPr>
      <w:r>
        <w:rPr>
          <w:rFonts w:ascii="Times New Roman" w:hAnsi="Times New Roman"/>
        </w:rPr>
        <w:t>Кафедра</w:t>
      </w:r>
      <w:r w:rsidR="008134BE" w:rsidRPr="00F27B75">
        <w:rPr>
          <w:rFonts w:ascii="Times New Roman" w:hAnsi="Times New Roman"/>
        </w:rPr>
        <w:t xml:space="preserve"> </w:t>
      </w:r>
      <w:r w:rsidR="008134BE" w:rsidRPr="00F27B75">
        <w:rPr>
          <w:rFonts w:ascii="Times New Roman" w:hAnsi="Times New Roman"/>
          <w:u w:val="single"/>
        </w:rPr>
        <w:t>бизнес-аналитики Факультета налогов, аудита и бизнес-анализа</w:t>
      </w:r>
    </w:p>
    <w:p w14:paraId="7C44BAB3" w14:textId="2C7B9D15" w:rsidR="008134BE" w:rsidRPr="001E0F16" w:rsidRDefault="008134BE" w:rsidP="008134BE">
      <w:pPr>
        <w:shd w:val="clear" w:color="auto" w:fill="FFFFFF"/>
        <w:autoSpaceDE w:val="0"/>
        <w:autoSpaceDN w:val="0"/>
        <w:adjustRightInd w:val="0"/>
        <w:ind w:right="-1"/>
        <w:jc w:val="both"/>
        <w:rPr>
          <w:rFonts w:ascii="Times New Roman" w:hAnsi="Times New Roman"/>
          <w:strike/>
          <w:u w:val="single"/>
        </w:rPr>
      </w:pPr>
      <w:r w:rsidRPr="00F27B75">
        <w:rPr>
          <w:rFonts w:ascii="Times New Roman" w:hAnsi="Times New Roman"/>
        </w:rPr>
        <w:t xml:space="preserve">Дисциплина </w:t>
      </w:r>
      <w:r>
        <w:rPr>
          <w:rFonts w:ascii="Times New Roman" w:hAnsi="Times New Roman"/>
          <w:u w:val="single"/>
        </w:rPr>
        <w:t>«Анализ финансовых инструментов и инвестиционных проектов</w:t>
      </w:r>
      <w:r w:rsidRPr="00F27B75">
        <w:rPr>
          <w:rFonts w:ascii="Times New Roman" w:hAnsi="Times New Roman"/>
          <w:u w:val="single"/>
        </w:rPr>
        <w:t>»</w:t>
      </w:r>
      <w:r>
        <w:rPr>
          <w:rFonts w:ascii="Times New Roman" w:hAnsi="Times New Roman"/>
          <w:u w:val="single"/>
        </w:rPr>
        <w:t xml:space="preserve"> </w:t>
      </w:r>
    </w:p>
    <w:p w14:paraId="73BB69DF" w14:textId="77777777" w:rsidR="008134BE" w:rsidRPr="00F27B75" w:rsidRDefault="008134BE" w:rsidP="008134BE">
      <w:pPr>
        <w:shd w:val="clear" w:color="auto" w:fill="FFFFFF"/>
        <w:autoSpaceDE w:val="0"/>
        <w:autoSpaceDN w:val="0"/>
        <w:adjustRightInd w:val="0"/>
        <w:ind w:right="-1"/>
        <w:jc w:val="both"/>
        <w:rPr>
          <w:rFonts w:ascii="Times New Roman" w:hAnsi="Times New Roman"/>
        </w:rPr>
      </w:pPr>
      <w:r w:rsidRPr="00F27B75">
        <w:rPr>
          <w:rFonts w:ascii="Times New Roman" w:hAnsi="Times New Roman"/>
        </w:rPr>
        <w:t xml:space="preserve">Факультет </w:t>
      </w:r>
      <w:r>
        <w:rPr>
          <w:rFonts w:ascii="Times New Roman" w:hAnsi="Times New Roman"/>
          <w:u w:val="single"/>
        </w:rPr>
        <w:t>налогов, аудита и бизнес-анализа</w:t>
      </w:r>
    </w:p>
    <w:p w14:paraId="77D99229" w14:textId="77777777" w:rsidR="008134BE" w:rsidRPr="00F27B75" w:rsidRDefault="008134BE" w:rsidP="008134BE">
      <w:pPr>
        <w:shd w:val="clear" w:color="auto" w:fill="FFFFFF"/>
        <w:autoSpaceDE w:val="0"/>
        <w:autoSpaceDN w:val="0"/>
        <w:adjustRightInd w:val="0"/>
        <w:ind w:right="-1"/>
        <w:rPr>
          <w:rFonts w:ascii="Times New Roman" w:hAnsi="Times New Roman"/>
        </w:rPr>
      </w:pPr>
      <w:r w:rsidRPr="00F27B75">
        <w:rPr>
          <w:rFonts w:ascii="Times New Roman" w:hAnsi="Times New Roman"/>
        </w:rPr>
        <w:t xml:space="preserve">Форма обучения </w:t>
      </w:r>
      <w:r w:rsidRPr="00F27B75">
        <w:rPr>
          <w:rFonts w:ascii="Times New Roman" w:hAnsi="Times New Roman"/>
          <w:u w:val="single"/>
        </w:rPr>
        <w:t>очн</w:t>
      </w:r>
      <w:r>
        <w:rPr>
          <w:rFonts w:ascii="Times New Roman" w:hAnsi="Times New Roman"/>
          <w:u w:val="single"/>
        </w:rPr>
        <w:t>ая</w:t>
      </w:r>
    </w:p>
    <w:p w14:paraId="70C91C5D" w14:textId="65A38B25" w:rsidR="008134BE" w:rsidRPr="00F27B75" w:rsidRDefault="008134BE" w:rsidP="008134BE">
      <w:pPr>
        <w:shd w:val="clear" w:color="auto" w:fill="FFFFFF"/>
        <w:autoSpaceDE w:val="0"/>
        <w:autoSpaceDN w:val="0"/>
        <w:adjustRightInd w:val="0"/>
        <w:ind w:right="-1"/>
        <w:rPr>
          <w:rFonts w:ascii="Times New Roman" w:hAnsi="Times New Roman"/>
        </w:rPr>
      </w:pPr>
      <w:r w:rsidRPr="00F27B75">
        <w:rPr>
          <w:rFonts w:ascii="Times New Roman" w:hAnsi="Times New Roman"/>
        </w:rPr>
        <w:t xml:space="preserve">Семестр </w:t>
      </w:r>
      <w:r>
        <w:rPr>
          <w:rFonts w:ascii="Times New Roman" w:hAnsi="Times New Roman"/>
          <w:u w:val="single"/>
        </w:rPr>
        <w:t>7</w:t>
      </w:r>
      <w:r w:rsidRPr="00F27B75">
        <w:rPr>
          <w:rFonts w:ascii="Times New Roman" w:hAnsi="Times New Roman"/>
        </w:rPr>
        <w:t xml:space="preserve"> Направление </w:t>
      </w:r>
      <w:r>
        <w:rPr>
          <w:rFonts w:ascii="Times New Roman" w:hAnsi="Times New Roman"/>
          <w:u w:val="single"/>
        </w:rPr>
        <w:t>38.03</w:t>
      </w:r>
      <w:r w:rsidRPr="00F27B75">
        <w:rPr>
          <w:rFonts w:ascii="Times New Roman" w:hAnsi="Times New Roman"/>
          <w:u w:val="single"/>
        </w:rPr>
        <w:t>.01 «Экономика»</w:t>
      </w:r>
      <w:r w:rsidRPr="00F27B75">
        <w:rPr>
          <w:rFonts w:ascii="Times New Roman" w:hAnsi="Times New Roman"/>
        </w:rPr>
        <w:t xml:space="preserve"> </w:t>
      </w:r>
    </w:p>
    <w:p w14:paraId="5B7673C8" w14:textId="3390CA6B" w:rsidR="008134BE" w:rsidRPr="008134BE" w:rsidRDefault="008134BE" w:rsidP="008134BE">
      <w:pPr>
        <w:shd w:val="clear" w:color="auto" w:fill="FFFFFF"/>
        <w:autoSpaceDE w:val="0"/>
        <w:autoSpaceDN w:val="0"/>
        <w:adjustRightInd w:val="0"/>
        <w:ind w:right="-1"/>
        <w:rPr>
          <w:rFonts w:ascii="Times New Roman" w:hAnsi="Times New Roman"/>
        </w:rPr>
      </w:pPr>
      <w:r w:rsidRPr="00F27B75">
        <w:rPr>
          <w:rFonts w:ascii="Times New Roman" w:hAnsi="Times New Roman"/>
        </w:rPr>
        <w:t xml:space="preserve">Профиль </w:t>
      </w:r>
      <w:r w:rsidRPr="008134BE">
        <w:rPr>
          <w:rFonts w:ascii="Times New Roman" w:hAnsi="Times New Roman"/>
        </w:rPr>
        <w:t>«Финансовый анализ и управление рисками» (на английском языке) / Financial Analysis and Risk Management</w:t>
      </w:r>
    </w:p>
    <w:p w14:paraId="6A44A63B" w14:textId="77777777" w:rsidR="008134BE" w:rsidRPr="00E2707C" w:rsidRDefault="008134BE" w:rsidP="008134BE">
      <w:pPr>
        <w:jc w:val="center"/>
        <w:rPr>
          <w:rFonts w:ascii="Times New Roman" w:hAnsi="Times New Roman" w:cs="Times New Roman"/>
          <w:b/>
        </w:rPr>
      </w:pPr>
      <w:r w:rsidRPr="00E2707C">
        <w:rPr>
          <w:rFonts w:ascii="Times New Roman" w:hAnsi="Times New Roman" w:cs="Times New Roman"/>
          <w:b/>
          <w:bCs/>
        </w:rPr>
        <w:t>ЭКЗАМЕНАЦИОННЫЙ БИЛЕТ</w:t>
      </w:r>
      <w:r w:rsidRPr="00E2707C">
        <w:rPr>
          <w:rFonts w:ascii="Times New Roman" w:hAnsi="Times New Roman" w:cs="Times New Roman"/>
          <w:b/>
        </w:rPr>
        <w:t xml:space="preserve"> №</w:t>
      </w:r>
    </w:p>
    <w:p w14:paraId="26872601" w14:textId="028BD1AB" w:rsidR="008134BE" w:rsidRPr="00E2707C" w:rsidRDefault="008134BE" w:rsidP="008134BE">
      <w:pPr>
        <w:ind w:left="720"/>
        <w:jc w:val="right"/>
        <w:rPr>
          <w:rFonts w:ascii="Times New Roman" w:hAnsi="Times New Roman" w:cs="Times New Roman"/>
          <w:b/>
        </w:rPr>
      </w:pPr>
      <w:r w:rsidRPr="00E2707C">
        <w:rPr>
          <w:rFonts w:ascii="Times New Roman" w:hAnsi="Times New Roman" w:cs="Times New Roman"/>
          <w:b/>
        </w:rPr>
        <w:t xml:space="preserve">1 вопрос                                                                                  </w:t>
      </w:r>
      <w:r>
        <w:rPr>
          <w:rFonts w:ascii="Times New Roman" w:hAnsi="Times New Roman" w:cs="Times New Roman"/>
          <w:b/>
        </w:rPr>
        <w:t xml:space="preserve">                             </w:t>
      </w:r>
      <w:r w:rsidRPr="00E2707C">
        <w:rPr>
          <w:rFonts w:ascii="Times New Roman" w:hAnsi="Times New Roman" w:cs="Times New Roman"/>
          <w:b/>
        </w:rPr>
        <w:t xml:space="preserve"> (12 баллов)</w:t>
      </w:r>
    </w:p>
    <w:p w14:paraId="5BBB0291" w14:textId="77777777" w:rsidR="008134BE" w:rsidRDefault="008134BE" w:rsidP="008134BE">
      <w:pPr>
        <w:pStyle w:val="ac"/>
        <w:rPr>
          <w:rFonts w:ascii="Times New Roman" w:hAnsi="Times New Roman" w:cs="Times New Roman"/>
          <w:b/>
          <w:bCs/>
          <w:caps/>
        </w:rPr>
      </w:pPr>
      <w:r>
        <w:rPr>
          <w:rFonts w:ascii="Times New Roman" w:hAnsi="Times New Roman" w:cs="Times New Roman"/>
        </w:rPr>
        <w:t xml:space="preserve"> а) </w:t>
      </w:r>
      <w:r w:rsidRPr="008134BE">
        <w:rPr>
          <w:rFonts w:ascii="Times New Roman" w:eastAsia="Times New Roman" w:hAnsi="Times New Roman" w:cs="Times New Roman"/>
          <w:color w:val="auto"/>
        </w:rPr>
        <w:t>Концепция денежных потоков и причины ее применения в инвестиционном анализе</w:t>
      </w:r>
      <w:r w:rsidRPr="008134BE">
        <w:rPr>
          <w:rFonts w:ascii="Times New Roman" w:hAnsi="Times New Roman" w:cs="Times New Roman"/>
        </w:rPr>
        <w:t>.</w:t>
      </w:r>
      <w:r w:rsidRPr="008134BE">
        <w:rPr>
          <w:rFonts w:ascii="Times New Roman" w:hAnsi="Times New Roman" w:cs="Times New Roman"/>
          <w:b/>
          <w:bCs/>
          <w:caps/>
        </w:rPr>
        <w:t xml:space="preserve"> </w:t>
      </w:r>
    </w:p>
    <w:p w14:paraId="3A46BD1D" w14:textId="305E4EF7" w:rsidR="008134BE" w:rsidRPr="009D45B2" w:rsidRDefault="008134BE" w:rsidP="008134BE">
      <w:pPr>
        <w:pStyle w:val="ac"/>
        <w:jc w:val="right"/>
        <w:rPr>
          <w:rFonts w:ascii="Times New Roman" w:hAnsi="Times New Roman" w:cs="Times New Roman"/>
        </w:rPr>
      </w:pPr>
      <w:r w:rsidRPr="009D45B2">
        <w:rPr>
          <w:rFonts w:ascii="Times New Roman" w:hAnsi="Times New Roman" w:cs="Times New Roman"/>
          <w:b/>
          <w:bCs/>
          <w:caps/>
        </w:rPr>
        <w:t>(</w:t>
      </w:r>
      <w:r w:rsidRPr="009D45B2">
        <w:rPr>
          <w:rFonts w:ascii="Times New Roman" w:hAnsi="Times New Roman" w:cs="Times New Roman"/>
          <w:b/>
          <w:bCs/>
        </w:rPr>
        <w:t>6 баллов</w:t>
      </w:r>
      <w:r w:rsidRPr="009D45B2">
        <w:rPr>
          <w:rFonts w:ascii="Times New Roman" w:hAnsi="Times New Roman" w:cs="Times New Roman"/>
          <w:b/>
          <w:bCs/>
          <w:caps/>
        </w:rPr>
        <w:t>)</w:t>
      </w:r>
      <w:r w:rsidRPr="008134BE">
        <w:rPr>
          <w:rFonts w:ascii="Times New Roman" w:hAnsi="Times New Roman" w:cs="Times New Roman"/>
        </w:rPr>
        <w:t xml:space="preserve">                                      </w:t>
      </w:r>
      <w:r w:rsidRPr="008134BE">
        <w:rPr>
          <w:rFonts w:ascii="Times New Roman" w:hAnsi="Times New Roman" w:cs="Times New Roman"/>
          <w:bCs/>
          <w:caps/>
        </w:rPr>
        <w:t xml:space="preserve"> </w:t>
      </w:r>
    </w:p>
    <w:p w14:paraId="77FFCFE7" w14:textId="0526F5C4" w:rsidR="008134BE" w:rsidRDefault="008134BE" w:rsidP="008134BE">
      <w:pPr>
        <w:tabs>
          <w:tab w:val="left" w:pos="851"/>
        </w:tabs>
        <w:suppressAutoHyphens/>
        <w:rPr>
          <w:rFonts w:cs="Times New Roman"/>
          <w:caps/>
        </w:rPr>
      </w:pPr>
      <w:r w:rsidRPr="008134BE">
        <w:rPr>
          <w:rFonts w:cs="Times New Roman"/>
        </w:rPr>
        <w:t xml:space="preserve">б) </w:t>
      </w:r>
      <w:r w:rsidRPr="008134BE">
        <w:rPr>
          <w:rFonts w:ascii="Times New Roman" w:eastAsia="Times New Roman" w:hAnsi="Times New Roman" w:cs="Times New Roman"/>
          <w:color w:val="auto"/>
        </w:rPr>
        <w:t>Оценка влияния структуры и уровня рисков инвестиционных проектов на ставку дисконтирования</w:t>
      </w:r>
      <w:r w:rsidRPr="00E2707C">
        <w:rPr>
          <w:rFonts w:cs="Times New Roman"/>
        </w:rPr>
        <w:t xml:space="preserve"> </w:t>
      </w:r>
      <w:r>
        <w:rPr>
          <w:rFonts w:cs="Times New Roman"/>
        </w:rPr>
        <w:t xml:space="preserve">                                                                                                        </w:t>
      </w:r>
      <w:r w:rsidRPr="009D45B2">
        <w:rPr>
          <w:rFonts w:ascii="Times New Roman" w:hAnsi="Times New Roman" w:cs="Times New Roman"/>
          <w:b/>
          <w:bCs/>
          <w:caps/>
        </w:rPr>
        <w:t>(</w:t>
      </w:r>
      <w:r w:rsidRPr="009D45B2">
        <w:rPr>
          <w:rFonts w:ascii="Times New Roman" w:hAnsi="Times New Roman" w:cs="Times New Roman"/>
          <w:b/>
          <w:bCs/>
        </w:rPr>
        <w:t>6 баллов</w:t>
      </w:r>
      <w:r w:rsidRPr="009D45B2">
        <w:rPr>
          <w:rFonts w:ascii="Times New Roman" w:hAnsi="Times New Roman" w:cs="Times New Roman"/>
          <w:b/>
          <w:bCs/>
          <w:caps/>
        </w:rPr>
        <w:t>)</w:t>
      </w:r>
    </w:p>
    <w:p w14:paraId="4CCE367A" w14:textId="77777777" w:rsidR="008134BE" w:rsidRDefault="008134BE" w:rsidP="008134BE">
      <w:pPr>
        <w:ind w:left="720"/>
        <w:jc w:val="right"/>
        <w:rPr>
          <w:rFonts w:ascii="Times New Roman" w:hAnsi="Times New Roman" w:cs="Times New Roman"/>
          <w:b/>
        </w:rPr>
      </w:pPr>
    </w:p>
    <w:p w14:paraId="0FBC7B2D" w14:textId="253D93F0" w:rsidR="008134BE" w:rsidRPr="00E2707C" w:rsidRDefault="008134BE" w:rsidP="008134BE">
      <w:pPr>
        <w:ind w:left="720"/>
        <w:jc w:val="right"/>
        <w:rPr>
          <w:rFonts w:ascii="Times New Roman" w:hAnsi="Times New Roman" w:cs="Times New Roman"/>
          <w:b/>
        </w:rPr>
      </w:pPr>
      <w:r>
        <w:rPr>
          <w:rFonts w:ascii="Times New Roman" w:hAnsi="Times New Roman" w:cs="Times New Roman"/>
          <w:b/>
        </w:rPr>
        <w:t>2</w:t>
      </w:r>
      <w:r w:rsidRPr="00E2707C">
        <w:rPr>
          <w:rFonts w:ascii="Times New Roman" w:hAnsi="Times New Roman" w:cs="Times New Roman"/>
          <w:b/>
        </w:rPr>
        <w:t xml:space="preserve"> вопрос                                                                                  </w:t>
      </w:r>
      <w:r>
        <w:rPr>
          <w:rFonts w:ascii="Times New Roman" w:hAnsi="Times New Roman" w:cs="Times New Roman"/>
          <w:b/>
        </w:rPr>
        <w:t xml:space="preserve">                             </w:t>
      </w:r>
      <w:r w:rsidRPr="00E2707C">
        <w:rPr>
          <w:rFonts w:ascii="Times New Roman" w:hAnsi="Times New Roman" w:cs="Times New Roman"/>
          <w:b/>
        </w:rPr>
        <w:t xml:space="preserve"> (1</w:t>
      </w:r>
      <w:r>
        <w:rPr>
          <w:rFonts w:ascii="Times New Roman" w:hAnsi="Times New Roman" w:cs="Times New Roman"/>
          <w:b/>
        </w:rPr>
        <w:t>8</w:t>
      </w:r>
      <w:r w:rsidRPr="00E2707C">
        <w:rPr>
          <w:rFonts w:ascii="Times New Roman" w:hAnsi="Times New Roman" w:cs="Times New Roman"/>
          <w:b/>
        </w:rPr>
        <w:t xml:space="preserve"> баллов)</w:t>
      </w:r>
    </w:p>
    <w:p w14:paraId="108A0EEE" w14:textId="77777777" w:rsidR="008134BE" w:rsidRPr="00E2707C" w:rsidRDefault="008134BE" w:rsidP="008134BE">
      <w:pPr>
        <w:pStyle w:val="ae"/>
        <w:rPr>
          <w:rFonts w:ascii="Times New Roman" w:hAnsi="Times New Roman" w:cs="Times New Roman"/>
          <w:b/>
        </w:rPr>
      </w:pPr>
      <w:r w:rsidRPr="00E2707C">
        <w:rPr>
          <w:rFonts w:ascii="Times New Roman" w:hAnsi="Times New Roman" w:cs="Times New Roman"/>
          <w:b/>
          <w:highlight w:val="white"/>
        </w:rPr>
        <w:t xml:space="preserve">Выберите правильные ответы на </w:t>
      </w:r>
      <w:r>
        <w:rPr>
          <w:rFonts w:ascii="Times New Roman" w:hAnsi="Times New Roman" w:cs="Times New Roman"/>
          <w:b/>
          <w:highlight w:val="white"/>
        </w:rPr>
        <w:t xml:space="preserve">тестовые </w:t>
      </w:r>
      <w:r w:rsidRPr="00E2707C">
        <w:rPr>
          <w:rFonts w:ascii="Times New Roman" w:hAnsi="Times New Roman" w:cs="Times New Roman"/>
          <w:b/>
          <w:highlight w:val="white"/>
        </w:rPr>
        <w:t>вопросы</w:t>
      </w:r>
      <w:r>
        <w:rPr>
          <w:rFonts w:ascii="Times New Roman" w:hAnsi="Times New Roman" w:cs="Times New Roman"/>
          <w:b/>
        </w:rPr>
        <w:t>:</w:t>
      </w:r>
      <w:r w:rsidRPr="00E2707C">
        <w:rPr>
          <w:rFonts w:ascii="Times New Roman" w:hAnsi="Times New Roman" w:cs="Times New Roman"/>
          <w:b/>
        </w:rPr>
        <w:t xml:space="preserve"> </w:t>
      </w:r>
    </w:p>
    <w:p w14:paraId="04FAE7F9" w14:textId="72248B26" w:rsidR="008134BE" w:rsidRPr="00F82830" w:rsidRDefault="008134BE" w:rsidP="008134BE">
      <w:pPr>
        <w:autoSpaceDE w:val="0"/>
        <w:autoSpaceDN w:val="0"/>
        <w:adjustRightInd w:val="0"/>
        <w:jc w:val="both"/>
        <w:rPr>
          <w:rFonts w:ascii="Times New Roman" w:eastAsia="TimesNewRomanPSMT" w:hAnsi="Times New Roman" w:cs="Times New Roman"/>
          <w:b/>
        </w:rPr>
      </w:pPr>
      <w:r>
        <w:rPr>
          <w:rFonts w:ascii="Times New Roman" w:eastAsia="TimesNewRomanPSMT" w:hAnsi="Times New Roman" w:cs="Times New Roman"/>
          <w:b/>
        </w:rPr>
        <w:t>1</w:t>
      </w:r>
      <w:r w:rsidRPr="00F82830">
        <w:rPr>
          <w:rFonts w:ascii="Times New Roman" w:eastAsia="TimesNewRomanPSMT" w:hAnsi="Times New Roman" w:cs="Times New Roman"/>
          <w:b/>
        </w:rPr>
        <w:t xml:space="preserve">. </w:t>
      </w:r>
      <w:r w:rsidR="00C95488" w:rsidRPr="00C95488">
        <w:rPr>
          <w:rFonts w:ascii="Times New Roman" w:eastAsiaTheme="minorEastAsia" w:hAnsi="Times New Roman" w:cs="Times New Roman"/>
          <w:b/>
          <w:color w:val="auto"/>
          <w:lang w:bidi="ar-SA"/>
        </w:rPr>
        <w:t>Чистый денежный поток представляет собой</w:t>
      </w:r>
      <w:r w:rsidR="00C95488" w:rsidRPr="00C95488">
        <w:rPr>
          <w:rFonts w:ascii="Times New Roman" w:eastAsiaTheme="minorEastAsia" w:hAnsi="Times New Roman" w:cs="Times New Roman"/>
          <w:color w:val="auto"/>
          <w:lang w:bidi="ar-SA"/>
        </w:rPr>
        <w:t xml:space="preserve"> … </w:t>
      </w:r>
      <w:r w:rsidR="00C95488">
        <w:rPr>
          <w:rFonts w:ascii="Times New Roman" w:eastAsiaTheme="minorEastAsia" w:hAnsi="Times New Roman" w:cs="Times New Roman"/>
          <w:color w:val="auto"/>
          <w:lang w:bidi="ar-SA"/>
        </w:rPr>
        <w:t xml:space="preserve">                                                     </w:t>
      </w:r>
      <w:r>
        <w:rPr>
          <w:rFonts w:ascii="Times New Roman" w:eastAsia="TimesNewRomanPSMT" w:hAnsi="Times New Roman" w:cs="Times New Roman"/>
          <w:b/>
        </w:rPr>
        <w:t>(2 балла)</w:t>
      </w:r>
    </w:p>
    <w:p w14:paraId="7E48D949" w14:textId="77777777" w:rsidR="00C95488" w:rsidRDefault="00C95488" w:rsidP="00C95488">
      <w:pPr>
        <w:pStyle w:val="af1"/>
        <w:tabs>
          <w:tab w:val="num" w:pos="360"/>
        </w:tabs>
        <w:spacing w:after="0"/>
        <w:ind w:left="360" w:hanging="76"/>
      </w:pPr>
      <w:r>
        <w:t xml:space="preserve">а) приток денежных средств; </w:t>
      </w:r>
    </w:p>
    <w:p w14:paraId="53FC7D52" w14:textId="77777777" w:rsidR="00C95488" w:rsidRDefault="00C95488" w:rsidP="00C95488">
      <w:pPr>
        <w:pStyle w:val="af1"/>
        <w:tabs>
          <w:tab w:val="num" w:pos="360"/>
        </w:tabs>
        <w:spacing w:after="0"/>
        <w:ind w:left="360" w:hanging="76"/>
      </w:pPr>
      <w:r>
        <w:lastRenderedPageBreak/>
        <w:t xml:space="preserve">б) отток денежных средств; </w:t>
      </w:r>
    </w:p>
    <w:p w14:paraId="4A5635CA" w14:textId="77777777" w:rsidR="00C95488" w:rsidRDefault="00C95488" w:rsidP="00C95488">
      <w:pPr>
        <w:pStyle w:val="af1"/>
        <w:tabs>
          <w:tab w:val="num" w:pos="360"/>
        </w:tabs>
        <w:spacing w:after="0"/>
        <w:ind w:left="360" w:hanging="76"/>
      </w:pPr>
      <w:r>
        <w:t xml:space="preserve">в) разность между положительным и отрицательным денежными потоками; </w:t>
      </w:r>
    </w:p>
    <w:p w14:paraId="26787B7D" w14:textId="685A6CBC" w:rsidR="008134BE" w:rsidRDefault="00C95488" w:rsidP="00C95488">
      <w:pPr>
        <w:pStyle w:val="af1"/>
        <w:tabs>
          <w:tab w:val="num" w:pos="360"/>
        </w:tabs>
        <w:spacing w:after="0"/>
        <w:ind w:left="360" w:hanging="76"/>
        <w:rPr>
          <w:b/>
        </w:rPr>
      </w:pPr>
      <w:r>
        <w:t>г) совокупность положительного и отрицательного денежных потоков.</w:t>
      </w:r>
    </w:p>
    <w:p w14:paraId="7726241A" w14:textId="35AB61AB" w:rsidR="008134BE" w:rsidRPr="002D4F0C" w:rsidRDefault="008134BE" w:rsidP="008134BE">
      <w:pPr>
        <w:autoSpaceDE w:val="0"/>
        <w:autoSpaceDN w:val="0"/>
        <w:adjustRightInd w:val="0"/>
        <w:jc w:val="both"/>
        <w:rPr>
          <w:rFonts w:ascii="Times New Roman" w:eastAsia="TimesNewRomanPSMT" w:hAnsi="Times New Roman" w:cs="Times New Roman"/>
          <w:b/>
        </w:rPr>
      </w:pPr>
      <w:r>
        <w:rPr>
          <w:rFonts w:ascii="Times New Roman" w:eastAsia="TimesNewRomanPSMT" w:hAnsi="Times New Roman" w:cs="Times New Roman"/>
          <w:b/>
        </w:rPr>
        <w:t>2</w:t>
      </w:r>
      <w:r w:rsidRPr="002D4F0C">
        <w:rPr>
          <w:rFonts w:ascii="Times New Roman" w:eastAsia="TimesNewRomanPSMT" w:hAnsi="Times New Roman" w:cs="Times New Roman"/>
          <w:b/>
        </w:rPr>
        <w:t xml:space="preserve">.  </w:t>
      </w:r>
      <w:r w:rsidR="00C95488" w:rsidRPr="00C95488">
        <w:rPr>
          <w:rFonts w:ascii="Times New Roman" w:eastAsiaTheme="minorEastAsia" w:hAnsi="Times New Roman" w:cs="Times New Roman"/>
          <w:b/>
          <w:color w:val="auto"/>
          <w:lang w:bidi="ar-SA"/>
        </w:rPr>
        <w:t>Внутренняя норма рентабельности – это</w:t>
      </w:r>
      <w:r w:rsidRPr="00C95488">
        <w:rPr>
          <w:rFonts w:ascii="Times New Roman" w:eastAsiaTheme="minorEastAsia" w:hAnsi="Times New Roman" w:cs="Times New Roman"/>
          <w:b/>
          <w:color w:val="auto"/>
          <w:lang w:bidi="ar-SA"/>
        </w:rPr>
        <w:t>:</w:t>
      </w:r>
      <w:r>
        <w:rPr>
          <w:rFonts w:ascii="Times New Roman" w:eastAsia="TimesNewRomanPSMT" w:hAnsi="Times New Roman" w:cs="Times New Roman"/>
          <w:b/>
        </w:rPr>
        <w:t xml:space="preserve">                                                       (2 балла)</w:t>
      </w:r>
    </w:p>
    <w:p w14:paraId="583627B5" w14:textId="77777777" w:rsidR="00C95488" w:rsidRDefault="00C95488" w:rsidP="008134BE">
      <w:pPr>
        <w:pStyle w:val="af1"/>
        <w:tabs>
          <w:tab w:val="num" w:pos="360"/>
        </w:tabs>
        <w:spacing w:after="0"/>
        <w:ind w:firstLine="426"/>
      </w:pPr>
      <w:r>
        <w:t xml:space="preserve">а) критерий, предусматривающий сопоставление средних значений прибыли и инвестиции; </w:t>
      </w:r>
    </w:p>
    <w:p w14:paraId="3E6D2733" w14:textId="77777777" w:rsidR="00C95488" w:rsidRDefault="00C95488" w:rsidP="008134BE">
      <w:pPr>
        <w:pStyle w:val="af1"/>
        <w:tabs>
          <w:tab w:val="num" w:pos="360"/>
        </w:tabs>
        <w:spacing w:after="0"/>
        <w:ind w:firstLine="426"/>
      </w:pPr>
      <w:r>
        <w:t xml:space="preserve">б) разница между дисконтированной суммой элементов возвратного денежного потока и исходной инвестицией; </w:t>
      </w:r>
    </w:p>
    <w:p w14:paraId="30407B7E" w14:textId="77777777" w:rsidR="00C95488" w:rsidRDefault="00C95488" w:rsidP="008134BE">
      <w:pPr>
        <w:pStyle w:val="af1"/>
        <w:tabs>
          <w:tab w:val="num" w:pos="360"/>
        </w:tabs>
        <w:spacing w:after="0"/>
        <w:ind w:firstLine="426"/>
      </w:pPr>
      <w:r>
        <w:t xml:space="preserve">в) показатель, отражающий отношение дисконтированных элементов возвратного потока к исходной инвестиции; </w:t>
      </w:r>
    </w:p>
    <w:p w14:paraId="19566C9A" w14:textId="34CE5B07" w:rsidR="008134BE" w:rsidRDefault="00C95488" w:rsidP="008134BE">
      <w:pPr>
        <w:pStyle w:val="af1"/>
        <w:tabs>
          <w:tab w:val="num" w:pos="360"/>
        </w:tabs>
        <w:spacing w:after="0"/>
        <w:ind w:firstLine="426"/>
        <w:rPr>
          <w:b/>
          <w:sz w:val="28"/>
          <w:szCs w:val="28"/>
        </w:rPr>
      </w:pPr>
      <w:r>
        <w:t>г) показатель, используемый для оценки эффективности инвестиций и численно равный значению ставки дисконтирования, при которой чистая дисконтированная стоимость равна нулю.</w:t>
      </w:r>
    </w:p>
    <w:p w14:paraId="2390FFE7" w14:textId="77777777" w:rsidR="008134BE" w:rsidRPr="002D4F0C" w:rsidRDefault="008134BE" w:rsidP="008134BE">
      <w:pPr>
        <w:autoSpaceDE w:val="0"/>
        <w:autoSpaceDN w:val="0"/>
        <w:adjustRightInd w:val="0"/>
        <w:jc w:val="both"/>
        <w:rPr>
          <w:rFonts w:ascii="Times New Roman" w:eastAsia="TimesNewRomanPSMT" w:hAnsi="Times New Roman" w:cs="Times New Roman"/>
        </w:rPr>
      </w:pPr>
      <w:r w:rsidRPr="002D4F0C">
        <w:rPr>
          <w:rFonts w:ascii="Times New Roman" w:hAnsi="Times New Roman" w:cs="Times New Roman"/>
          <w:b/>
        </w:rPr>
        <w:t xml:space="preserve">3. </w:t>
      </w:r>
      <w:r w:rsidRPr="002D4F0C">
        <w:rPr>
          <w:rFonts w:ascii="Times New Roman" w:eastAsia="TimesNewRomanPSMT" w:hAnsi="Times New Roman" w:cs="Times New Roman"/>
          <w:b/>
        </w:rPr>
        <w:t>Портфель ценных бумаг – это</w:t>
      </w:r>
      <w:r>
        <w:rPr>
          <w:rFonts w:ascii="Times New Roman" w:eastAsia="TimesNewRomanPSMT" w:hAnsi="Times New Roman" w:cs="Times New Roman"/>
          <w:b/>
        </w:rPr>
        <w:t>:                                                             (2 балла)</w:t>
      </w:r>
    </w:p>
    <w:p w14:paraId="0CB5FDFD" w14:textId="77777777" w:rsidR="008134BE" w:rsidRPr="002D4F0C" w:rsidRDefault="008134BE" w:rsidP="008134BE">
      <w:pPr>
        <w:pStyle w:val="ae"/>
        <w:widowControl/>
        <w:numPr>
          <w:ilvl w:val="0"/>
          <w:numId w:val="48"/>
        </w:numPr>
        <w:autoSpaceDE w:val="0"/>
        <w:autoSpaceDN w:val="0"/>
        <w:adjustRightInd w:val="0"/>
        <w:jc w:val="both"/>
        <w:rPr>
          <w:rFonts w:ascii="Times New Roman" w:eastAsia="TimesNewRomanPSMT" w:hAnsi="Times New Roman" w:cs="Times New Roman"/>
        </w:rPr>
      </w:pPr>
      <w:r w:rsidRPr="002D4F0C">
        <w:rPr>
          <w:rFonts w:ascii="Times New Roman" w:eastAsia="TimesNewRomanPSMT" w:hAnsi="Times New Roman" w:cs="Times New Roman"/>
        </w:rPr>
        <w:t>совокупность различных инвестиционных документов для достижения конкретной</w:t>
      </w:r>
    </w:p>
    <w:p w14:paraId="3CDD87CF" w14:textId="77777777" w:rsidR="008134BE" w:rsidRPr="002D4F0C" w:rsidRDefault="008134BE" w:rsidP="008134BE">
      <w:pPr>
        <w:pStyle w:val="ae"/>
        <w:widowControl/>
        <w:numPr>
          <w:ilvl w:val="0"/>
          <w:numId w:val="48"/>
        </w:numPr>
        <w:autoSpaceDE w:val="0"/>
        <w:autoSpaceDN w:val="0"/>
        <w:adjustRightInd w:val="0"/>
        <w:jc w:val="both"/>
        <w:rPr>
          <w:rFonts w:ascii="Times New Roman" w:eastAsia="TimesNewRomanPSMT" w:hAnsi="Times New Roman" w:cs="Times New Roman"/>
        </w:rPr>
      </w:pPr>
      <w:r w:rsidRPr="002D4F0C">
        <w:rPr>
          <w:rFonts w:ascii="Times New Roman" w:eastAsia="TimesNewRomanPSMT" w:hAnsi="Times New Roman" w:cs="Times New Roman"/>
        </w:rPr>
        <w:t>инвестиционной цели вкладчика</w:t>
      </w:r>
    </w:p>
    <w:p w14:paraId="19AFF32F" w14:textId="77777777" w:rsidR="008134BE" w:rsidRPr="002D4F0C" w:rsidRDefault="008134BE" w:rsidP="008134BE">
      <w:pPr>
        <w:pStyle w:val="ae"/>
        <w:widowControl/>
        <w:numPr>
          <w:ilvl w:val="0"/>
          <w:numId w:val="48"/>
        </w:numPr>
        <w:autoSpaceDE w:val="0"/>
        <w:autoSpaceDN w:val="0"/>
        <w:adjustRightInd w:val="0"/>
        <w:ind w:left="284" w:firstLine="142"/>
        <w:jc w:val="both"/>
        <w:rPr>
          <w:rFonts w:ascii="Times New Roman" w:eastAsia="TimesNewRomanPSMT" w:hAnsi="Times New Roman" w:cs="Times New Roman"/>
        </w:rPr>
      </w:pPr>
      <w:r w:rsidRPr="002D4F0C">
        <w:rPr>
          <w:rFonts w:ascii="Times New Roman" w:eastAsia="TimesNewRomanPSMT" w:hAnsi="Times New Roman" w:cs="Times New Roman"/>
        </w:rPr>
        <w:t>ценные бумаги</w:t>
      </w:r>
    </w:p>
    <w:p w14:paraId="0E110388" w14:textId="77777777" w:rsidR="008134BE" w:rsidRPr="002D4F0C" w:rsidRDefault="008134BE" w:rsidP="008134BE">
      <w:pPr>
        <w:pStyle w:val="ae"/>
        <w:widowControl/>
        <w:numPr>
          <w:ilvl w:val="0"/>
          <w:numId w:val="48"/>
        </w:numPr>
        <w:autoSpaceDE w:val="0"/>
        <w:autoSpaceDN w:val="0"/>
        <w:adjustRightInd w:val="0"/>
        <w:ind w:left="284" w:firstLine="142"/>
        <w:jc w:val="both"/>
        <w:rPr>
          <w:rFonts w:ascii="Times New Roman" w:eastAsia="TimesNewRomanPSMT" w:hAnsi="Times New Roman" w:cs="Times New Roman"/>
        </w:rPr>
      </w:pPr>
      <w:r w:rsidRPr="002D4F0C">
        <w:rPr>
          <w:rFonts w:ascii="Times New Roman" w:eastAsia="TimesNewRomanPSMT" w:hAnsi="Times New Roman" w:cs="Times New Roman"/>
        </w:rPr>
        <w:t>денежные средства</w:t>
      </w:r>
    </w:p>
    <w:p w14:paraId="3610D689" w14:textId="5E50D61E" w:rsidR="008134BE" w:rsidRPr="002D4F0C" w:rsidRDefault="008134BE" w:rsidP="008134BE">
      <w:pPr>
        <w:jc w:val="both"/>
        <w:rPr>
          <w:rFonts w:ascii="Times New Roman" w:hAnsi="Times New Roman" w:cs="Times New Roman"/>
          <w:b/>
        </w:rPr>
      </w:pPr>
      <w:r w:rsidRPr="002D4F0C">
        <w:rPr>
          <w:rFonts w:ascii="Times New Roman" w:hAnsi="Times New Roman" w:cs="Times New Roman"/>
          <w:b/>
        </w:rPr>
        <w:t xml:space="preserve">4. </w:t>
      </w:r>
      <w:r w:rsidR="00C95488" w:rsidRPr="00C95488">
        <w:rPr>
          <w:rFonts w:ascii="Times New Roman" w:eastAsiaTheme="minorEastAsia" w:hAnsi="Times New Roman" w:cs="Times New Roman"/>
          <w:b/>
          <w:color w:val="auto"/>
          <w:lang w:bidi="ar-SA"/>
        </w:rPr>
        <w:t>Чистая дисконтированная стоимость – это</w:t>
      </w:r>
      <w:r w:rsidRPr="00C95488">
        <w:rPr>
          <w:rFonts w:ascii="Times New Roman" w:eastAsiaTheme="minorEastAsia" w:hAnsi="Times New Roman" w:cs="Times New Roman"/>
          <w:b/>
          <w:color w:val="auto"/>
          <w:lang w:bidi="ar-SA"/>
        </w:rPr>
        <w:t>:</w:t>
      </w:r>
      <w:r w:rsidRPr="002D4F0C">
        <w:rPr>
          <w:rFonts w:ascii="Times New Roman" w:hAnsi="Times New Roman" w:cs="Times New Roman"/>
          <w:b/>
        </w:rPr>
        <w:t xml:space="preserve">    </w:t>
      </w:r>
    </w:p>
    <w:p w14:paraId="54B4B7B3" w14:textId="77777777" w:rsidR="00D85AFD" w:rsidRPr="00D85AFD" w:rsidRDefault="00C95488" w:rsidP="00C95488">
      <w:pPr>
        <w:pStyle w:val="ae"/>
        <w:widowControl/>
        <w:ind w:left="426"/>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а) критерий, предусматривающий сопоставление средних значений прибыли и инвестиции; </w:t>
      </w:r>
    </w:p>
    <w:p w14:paraId="51BF6596" w14:textId="77777777" w:rsidR="00D85AFD" w:rsidRPr="00D85AFD" w:rsidRDefault="00C95488" w:rsidP="00C95488">
      <w:pPr>
        <w:pStyle w:val="ae"/>
        <w:widowControl/>
        <w:ind w:left="426"/>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б) разница между дисконтированной суммой элементов возвратного денежного потока и исходной инвестицией; </w:t>
      </w:r>
    </w:p>
    <w:p w14:paraId="104F1C3F" w14:textId="77777777" w:rsidR="00D85AFD" w:rsidRPr="00D85AFD" w:rsidRDefault="00C95488" w:rsidP="00C95488">
      <w:pPr>
        <w:pStyle w:val="ae"/>
        <w:widowControl/>
        <w:ind w:left="426"/>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в) показатель, отражающий отношение дисконтированных элементов возвратного потока к исходной инвестиции; </w:t>
      </w:r>
    </w:p>
    <w:p w14:paraId="230FDEEC" w14:textId="45FB69C3" w:rsidR="008134BE" w:rsidRPr="00D85AFD" w:rsidRDefault="00C95488" w:rsidP="00C95488">
      <w:pPr>
        <w:pStyle w:val="ae"/>
        <w:widowControl/>
        <w:ind w:left="426"/>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г) показатель, используемый для оценки эффективности инвестиций и численно равный значению ставки дисконтирования, при которой чистая дисконтированная стоимость равна нулю</w:t>
      </w:r>
      <w:r w:rsidR="008134BE" w:rsidRPr="00D85AFD">
        <w:rPr>
          <w:rFonts w:ascii="Times New Roman" w:eastAsiaTheme="minorEastAsia" w:hAnsi="Times New Roman" w:cs="Times New Roman"/>
          <w:color w:val="auto"/>
          <w:lang w:bidi="ar-SA"/>
        </w:rPr>
        <w:t>.</w:t>
      </w:r>
    </w:p>
    <w:p w14:paraId="00ED6774" w14:textId="744DB04D" w:rsidR="008134BE" w:rsidRPr="00D85AFD" w:rsidRDefault="008134BE" w:rsidP="00D85AFD">
      <w:pPr>
        <w:autoSpaceDE w:val="0"/>
        <w:autoSpaceDN w:val="0"/>
        <w:adjustRightInd w:val="0"/>
        <w:jc w:val="both"/>
        <w:rPr>
          <w:rFonts w:ascii="Times New Roman" w:eastAsiaTheme="minorEastAsia" w:hAnsi="Times New Roman" w:cs="Times New Roman"/>
          <w:b/>
          <w:color w:val="auto"/>
          <w:lang w:bidi="ar-SA"/>
        </w:rPr>
      </w:pPr>
      <w:r>
        <w:rPr>
          <w:rFonts w:ascii="Times New Roman" w:eastAsia="TimesNewRomanPSMT" w:hAnsi="Times New Roman" w:cs="Times New Roman"/>
          <w:b/>
        </w:rPr>
        <w:t>5</w:t>
      </w:r>
      <w:r w:rsidRPr="00F82830">
        <w:rPr>
          <w:rFonts w:ascii="Times New Roman" w:eastAsia="TimesNewRomanPSMT" w:hAnsi="Times New Roman" w:cs="Times New Roman"/>
          <w:b/>
        </w:rPr>
        <w:t xml:space="preserve">. </w:t>
      </w:r>
      <w:r w:rsidR="00D85AFD" w:rsidRPr="00D85AFD">
        <w:rPr>
          <w:rFonts w:ascii="Times New Roman" w:eastAsiaTheme="minorEastAsia" w:hAnsi="Times New Roman" w:cs="Times New Roman"/>
          <w:b/>
          <w:color w:val="auto"/>
          <w:lang w:bidi="ar-SA"/>
        </w:rPr>
        <w:t>Если значение критерия «Внутренняя норма рентабельности» (IRR) больше стоимости источника финансирования, то это означает, что проект:</w:t>
      </w:r>
      <w:r w:rsidRPr="00D85AFD">
        <w:rPr>
          <w:rFonts w:ascii="Times New Roman" w:eastAsiaTheme="minorEastAsia" w:hAnsi="Times New Roman" w:cs="Times New Roman"/>
          <w:b/>
          <w:color w:val="auto"/>
          <w:lang w:bidi="ar-SA"/>
        </w:rPr>
        <w:t>: (2 балла)</w:t>
      </w:r>
    </w:p>
    <w:p w14:paraId="3B694233" w14:textId="77777777" w:rsidR="00D85AFD" w:rsidRPr="00D85AFD" w:rsidRDefault="00D85AFD" w:rsidP="008134BE">
      <w:pPr>
        <w:ind w:left="709"/>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а) является привлекательным для инвестиций; </w:t>
      </w:r>
    </w:p>
    <w:p w14:paraId="14520ED3" w14:textId="77777777" w:rsidR="00D85AFD" w:rsidRPr="00D85AFD" w:rsidRDefault="00D85AFD" w:rsidP="008134BE">
      <w:pPr>
        <w:ind w:left="709"/>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б) не является привлекательным для инвестиций; </w:t>
      </w:r>
    </w:p>
    <w:p w14:paraId="0BAFADEB" w14:textId="0C971AE2" w:rsidR="00D85AFD" w:rsidRPr="00D85AFD" w:rsidRDefault="00D85AFD" w:rsidP="008134BE">
      <w:pPr>
        <w:ind w:left="709"/>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в) является нейтральным для инвестиций; </w:t>
      </w:r>
    </w:p>
    <w:p w14:paraId="76AB1D1D" w14:textId="6DAFCEA2" w:rsidR="008134BE" w:rsidRPr="00D85AFD" w:rsidRDefault="00D85AFD" w:rsidP="008134BE">
      <w:pPr>
        <w:ind w:left="709"/>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г) следует отложить на некоторое время;</w:t>
      </w:r>
    </w:p>
    <w:p w14:paraId="1D88CCC3" w14:textId="1D4CC963" w:rsidR="008134BE" w:rsidRPr="00A33AEB" w:rsidRDefault="008134BE" w:rsidP="00D85AFD">
      <w:pPr>
        <w:pStyle w:val="af1"/>
        <w:spacing w:after="0"/>
        <w:jc w:val="both"/>
        <w:rPr>
          <w:b/>
        </w:rPr>
      </w:pPr>
      <w:r w:rsidRPr="00A33AEB">
        <w:rPr>
          <w:b/>
        </w:rPr>
        <w:t xml:space="preserve">6. </w:t>
      </w:r>
      <w:r w:rsidR="00D85AFD" w:rsidRPr="00D85AFD">
        <w:rPr>
          <w:b/>
        </w:rPr>
        <w:t>Вы анализируете возможность реализации инвестиционного проекта со следующими характеристиками: требуемые первоначальные инвестиции - 250 тыс. руб.; ожидаемые поступления по годам составят: 50 тыс. руб., 70 тыс. руб. 120 тыс. руб. и 150 тыс. руб.; ставка дисконтирования - 16 %. Чистая дисконтированная стоимость равна</w:t>
      </w:r>
      <w:r w:rsidRPr="00A33AEB">
        <w:rPr>
          <w:b/>
        </w:rPr>
        <w:t xml:space="preserve">:  </w:t>
      </w:r>
      <w:r>
        <w:rPr>
          <w:b/>
        </w:rPr>
        <w:t>(6 баллов</w:t>
      </w:r>
      <w:r w:rsidRPr="00A33AEB">
        <w:rPr>
          <w:b/>
        </w:rPr>
        <w:t>)</w:t>
      </w:r>
    </w:p>
    <w:p w14:paraId="73534F28" w14:textId="2B4CA7A8" w:rsidR="00D85AFD" w:rsidRPr="00D85AFD" w:rsidRDefault="00D85AFD" w:rsidP="00D85AFD">
      <w:pPr>
        <w:jc w:val="both"/>
        <w:rPr>
          <w:rFonts w:ascii="Times New Roman" w:eastAsiaTheme="minorEastAsia" w:hAnsi="Times New Roman" w:cs="Times New Roman"/>
          <w:color w:val="auto"/>
          <w:lang w:bidi="ar-SA"/>
        </w:rPr>
      </w:pPr>
      <w:r w:rsidRPr="00D85AFD">
        <w:rPr>
          <w:rFonts w:ascii="Times New Roman" w:eastAsiaTheme="minorEastAsia" w:hAnsi="Times New Roman" w:cs="Times New Roman"/>
          <w:color w:val="auto"/>
          <w:lang w:bidi="ar-SA"/>
        </w:rPr>
        <w:t xml:space="preserve">а) 254,83 тыс. руб. </w:t>
      </w:r>
      <w:r>
        <w:rPr>
          <w:rFonts w:ascii="Times New Roman" w:eastAsiaTheme="minorEastAsia" w:hAnsi="Times New Roman" w:cs="Times New Roman"/>
          <w:color w:val="auto"/>
          <w:lang w:bidi="ar-SA"/>
        </w:rPr>
        <w:t xml:space="preserve">       </w:t>
      </w:r>
      <w:r w:rsidRPr="00D85AFD">
        <w:rPr>
          <w:rFonts w:ascii="Times New Roman" w:eastAsiaTheme="minorEastAsia" w:hAnsi="Times New Roman" w:cs="Times New Roman"/>
          <w:color w:val="auto"/>
          <w:lang w:bidi="ar-SA"/>
        </w:rPr>
        <w:t>б) 160 тыс. руб.</w:t>
      </w:r>
      <w:r>
        <w:rPr>
          <w:rFonts w:ascii="Times New Roman" w:eastAsiaTheme="minorEastAsia" w:hAnsi="Times New Roman" w:cs="Times New Roman"/>
          <w:color w:val="auto"/>
          <w:lang w:bidi="ar-SA"/>
        </w:rPr>
        <w:t xml:space="preserve">        </w:t>
      </w:r>
      <w:r w:rsidRPr="00D85AFD">
        <w:rPr>
          <w:rFonts w:ascii="Times New Roman" w:eastAsiaTheme="minorEastAsia" w:hAnsi="Times New Roman" w:cs="Times New Roman"/>
          <w:color w:val="auto"/>
          <w:lang w:bidi="ar-SA"/>
        </w:rPr>
        <w:t xml:space="preserve">в) 390 тыс. руб. </w:t>
      </w:r>
      <w:r>
        <w:rPr>
          <w:rFonts w:ascii="Times New Roman" w:eastAsiaTheme="minorEastAsia" w:hAnsi="Times New Roman" w:cs="Times New Roman"/>
          <w:color w:val="auto"/>
          <w:lang w:bidi="ar-SA"/>
        </w:rPr>
        <w:t xml:space="preserve">        </w:t>
      </w:r>
      <w:r w:rsidRPr="00D85AFD">
        <w:rPr>
          <w:rFonts w:ascii="Times New Roman" w:eastAsiaTheme="minorEastAsia" w:hAnsi="Times New Roman" w:cs="Times New Roman"/>
          <w:color w:val="auto"/>
          <w:lang w:bidi="ar-SA"/>
        </w:rPr>
        <w:t>г) 4,83 тыс. руб.</w:t>
      </w:r>
    </w:p>
    <w:p w14:paraId="5831F10E" w14:textId="799EB28D" w:rsidR="00D85AFD" w:rsidRPr="00F82830" w:rsidRDefault="00D85AFD" w:rsidP="00D85AFD">
      <w:pPr>
        <w:autoSpaceDE w:val="0"/>
        <w:autoSpaceDN w:val="0"/>
        <w:adjustRightInd w:val="0"/>
        <w:rPr>
          <w:rFonts w:ascii="Times New Roman" w:eastAsia="TimesNewRomanPSMT" w:hAnsi="Times New Roman" w:cs="Times New Roman"/>
          <w:b/>
        </w:rPr>
      </w:pPr>
      <w:r>
        <w:rPr>
          <w:rFonts w:ascii="Times New Roman" w:eastAsia="TimesNewRomanPSMT" w:hAnsi="Times New Roman" w:cs="Times New Roman"/>
          <w:b/>
        </w:rPr>
        <w:t>7</w:t>
      </w:r>
      <w:r w:rsidRPr="00F82830">
        <w:rPr>
          <w:rFonts w:ascii="Times New Roman" w:eastAsia="TimesNewRomanPSMT" w:hAnsi="Times New Roman" w:cs="Times New Roman"/>
          <w:b/>
        </w:rPr>
        <w:t xml:space="preserve">. При сложном методе оценки эффективности капитальных вложений обычно не рассчитывается: </w:t>
      </w:r>
      <w:r>
        <w:rPr>
          <w:rFonts w:ascii="Times New Roman" w:eastAsia="TimesNewRomanPSMT" w:hAnsi="Times New Roman" w:cs="Times New Roman"/>
          <w:b/>
        </w:rPr>
        <w:t xml:space="preserve">                                                                                                        </w:t>
      </w:r>
      <w:r w:rsidRPr="00F82830">
        <w:rPr>
          <w:rFonts w:ascii="Times New Roman" w:eastAsia="TimesNewRomanPSMT" w:hAnsi="Times New Roman" w:cs="Times New Roman"/>
          <w:b/>
        </w:rPr>
        <w:t>(2 балла)</w:t>
      </w:r>
    </w:p>
    <w:p w14:paraId="0EF97969" w14:textId="77777777" w:rsidR="00D85AFD" w:rsidRPr="00F82830" w:rsidRDefault="00D85AFD" w:rsidP="00D85AFD">
      <w:pPr>
        <w:pStyle w:val="ae"/>
        <w:widowControl/>
        <w:numPr>
          <w:ilvl w:val="0"/>
          <w:numId w:val="47"/>
        </w:numPr>
        <w:autoSpaceDE w:val="0"/>
        <w:autoSpaceDN w:val="0"/>
        <w:adjustRightInd w:val="0"/>
        <w:rPr>
          <w:rFonts w:ascii="Times New Roman" w:eastAsia="TimesNewRomanPSMT" w:hAnsi="Times New Roman" w:cs="Times New Roman"/>
        </w:rPr>
      </w:pPr>
      <w:r w:rsidRPr="00F82830">
        <w:rPr>
          <w:rFonts w:ascii="Times New Roman" w:eastAsia="TimesNewRomanPSMT" w:hAnsi="Times New Roman" w:cs="Times New Roman"/>
        </w:rPr>
        <w:t>внутренний уровень доходности</w:t>
      </w:r>
    </w:p>
    <w:p w14:paraId="13B36406" w14:textId="77777777" w:rsidR="00D85AFD" w:rsidRPr="00F82830" w:rsidRDefault="00D85AFD" w:rsidP="00D85AFD">
      <w:pPr>
        <w:pStyle w:val="ae"/>
        <w:widowControl/>
        <w:numPr>
          <w:ilvl w:val="0"/>
          <w:numId w:val="47"/>
        </w:numPr>
        <w:autoSpaceDE w:val="0"/>
        <w:autoSpaceDN w:val="0"/>
        <w:adjustRightInd w:val="0"/>
        <w:rPr>
          <w:rFonts w:ascii="Times New Roman" w:eastAsia="TimesNewRomanPSMT" w:hAnsi="Times New Roman" w:cs="Times New Roman"/>
        </w:rPr>
      </w:pPr>
      <w:r w:rsidRPr="00F82830">
        <w:rPr>
          <w:rFonts w:ascii="Times New Roman" w:eastAsia="TimesNewRomanPSMT" w:hAnsi="Times New Roman" w:cs="Times New Roman"/>
        </w:rPr>
        <w:t>инвестиционный риск</w:t>
      </w:r>
    </w:p>
    <w:p w14:paraId="6410FA77" w14:textId="77777777" w:rsidR="00D85AFD" w:rsidRDefault="00D85AFD" w:rsidP="00D85AFD">
      <w:pPr>
        <w:pStyle w:val="ae"/>
        <w:widowControl/>
        <w:numPr>
          <w:ilvl w:val="0"/>
          <w:numId w:val="47"/>
        </w:numPr>
        <w:autoSpaceDE w:val="0"/>
        <w:autoSpaceDN w:val="0"/>
        <w:adjustRightInd w:val="0"/>
        <w:rPr>
          <w:rFonts w:ascii="Times New Roman" w:eastAsia="TimesNewRomanPSMT" w:hAnsi="Times New Roman" w:cs="Times New Roman"/>
        </w:rPr>
      </w:pPr>
      <w:r w:rsidRPr="00F82830">
        <w:rPr>
          <w:rFonts w:ascii="Times New Roman" w:eastAsia="TimesNewRomanPSMT" w:hAnsi="Times New Roman" w:cs="Times New Roman"/>
        </w:rPr>
        <w:t>чистая текущая стоимость проекта</w:t>
      </w:r>
    </w:p>
    <w:p w14:paraId="7A65A196" w14:textId="77777777" w:rsidR="00D85AFD" w:rsidRPr="00A42091" w:rsidRDefault="00D85AFD" w:rsidP="00D85AFD">
      <w:pPr>
        <w:pStyle w:val="ae"/>
        <w:widowControl/>
        <w:numPr>
          <w:ilvl w:val="0"/>
          <w:numId w:val="47"/>
        </w:numPr>
        <w:autoSpaceDE w:val="0"/>
        <w:autoSpaceDN w:val="0"/>
        <w:adjustRightInd w:val="0"/>
        <w:rPr>
          <w:rFonts w:ascii="Times New Roman" w:eastAsia="TimesNewRomanPSMT" w:hAnsi="Times New Roman" w:cs="Times New Roman"/>
        </w:rPr>
      </w:pPr>
      <w:r w:rsidRPr="00A42091">
        <w:rPr>
          <w:rFonts w:ascii="Times New Roman" w:eastAsia="TimesNewRomanPSMT" w:hAnsi="Times New Roman" w:cs="Times New Roman"/>
        </w:rPr>
        <w:t>рентабельность инвестиций</w:t>
      </w:r>
      <w:r w:rsidRPr="00A42091">
        <w:rPr>
          <w:rFonts w:ascii="Times New Roman" w:eastAsia="TimesNewRomanPSMT" w:hAnsi="Times New Roman" w:cs="Times New Roman"/>
          <w:b/>
        </w:rPr>
        <w:t xml:space="preserve"> </w:t>
      </w:r>
    </w:p>
    <w:p w14:paraId="0943A299" w14:textId="77777777" w:rsidR="008134BE" w:rsidRDefault="008134BE" w:rsidP="008134BE">
      <w:pPr>
        <w:ind w:left="720" w:hanging="578"/>
        <w:rPr>
          <w:rFonts w:ascii="Times New Roman CYR" w:hAnsi="Times New Roman CYR" w:cs="Times New Roman CYR"/>
          <w:b/>
          <w:sz w:val="28"/>
          <w:szCs w:val="28"/>
        </w:rPr>
      </w:pPr>
      <w:r w:rsidRPr="00F44E49">
        <w:rPr>
          <w:rFonts w:ascii="Times New Roman CYR" w:hAnsi="Times New Roman CYR" w:cs="Times New Roman CYR"/>
          <w:b/>
        </w:rPr>
        <w:t>3</w:t>
      </w:r>
      <w:r>
        <w:rPr>
          <w:rFonts w:ascii="Times New Roman CYR" w:hAnsi="Times New Roman CYR" w:cs="Times New Roman CYR"/>
          <w:b/>
          <w:sz w:val="28"/>
          <w:szCs w:val="28"/>
        </w:rPr>
        <w:t xml:space="preserve"> </w:t>
      </w:r>
      <w:r w:rsidRPr="00F44E49">
        <w:rPr>
          <w:rFonts w:ascii="Times New Roman CYR" w:hAnsi="Times New Roman CYR" w:cs="Times New Roman CYR"/>
          <w:b/>
        </w:rPr>
        <w:t xml:space="preserve">вопрос  </w:t>
      </w:r>
      <w:r>
        <w:rPr>
          <w:rFonts w:ascii="Times New Roman CYR" w:hAnsi="Times New Roman CYR" w:cs="Times New Roman CYR"/>
          <w:b/>
        </w:rPr>
        <w:t xml:space="preserve"> </w:t>
      </w:r>
      <w:r w:rsidRPr="00F44E49">
        <w:rPr>
          <w:rFonts w:ascii="Times New Roman CYR" w:hAnsi="Times New Roman CYR" w:cs="Times New Roman CYR"/>
          <w:b/>
        </w:rPr>
        <w:t xml:space="preserve">Практико-ориентированное задание   </w:t>
      </w:r>
      <w:r>
        <w:rPr>
          <w:rFonts w:ascii="Times New Roman CYR" w:hAnsi="Times New Roman CYR" w:cs="Times New Roman CYR"/>
          <w:b/>
        </w:rPr>
        <w:t xml:space="preserve">                                           (30 баллов)</w:t>
      </w:r>
      <w:r w:rsidRPr="00F44E49">
        <w:rPr>
          <w:rFonts w:ascii="Times New Roman CYR" w:hAnsi="Times New Roman CYR" w:cs="Times New Roman CYR"/>
          <w:b/>
        </w:rPr>
        <w:t xml:space="preserve">  </w:t>
      </w:r>
      <w:r>
        <w:rPr>
          <w:rFonts w:ascii="Times New Roman CYR" w:hAnsi="Times New Roman CYR" w:cs="Times New Roman CYR"/>
          <w:b/>
          <w:sz w:val="28"/>
          <w:szCs w:val="28"/>
        </w:rPr>
        <w:t xml:space="preserve">                                                               </w:t>
      </w:r>
    </w:p>
    <w:p w14:paraId="26BA3915"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Книгоиздательство «Сигма» рассматривает вопрос о приобретении нового оборудования для выпуска иллюстрированных высокохудожественных изданий книг для детей.</w:t>
      </w:r>
    </w:p>
    <w:p w14:paraId="512CB3A5"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 xml:space="preserve">Предполагается, что уровень инфляции в течение следующих четырех лет составит </w:t>
      </w:r>
      <w:r w:rsidRPr="00431511">
        <w:rPr>
          <w:color w:val="auto"/>
          <w:sz w:val="24"/>
          <w:szCs w:val="24"/>
        </w:rPr>
        <w:lastRenderedPageBreak/>
        <w:t>соответственно 6% в год. Покупка нового оборудования за 112000 тыс.руб. (срок службы - 4 года) позволит увеличить действующий объем продаж на 500000 шт. в год. при текущей цене (отпускная цена издательства) на продукцию 225 руб. за единицу. Переменные расходы (материальные затраты и прямая заработная плата с отчислениями), приходящиеся на единицу продукции, составляют 125 руб., в т.ч. материальные затраты - 85 руб. и заработная плата - 40 руб. Согласно прогнозу цен, на материалы на предстоящие 4 года, предполагается, что их ежегодный рост составит 5%, индексация заработной платы будет осуществляться исходя из общего индекса инфляции.</w:t>
      </w:r>
    </w:p>
    <w:p w14:paraId="3AF492B0"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Согласно оценкам службы маркетинга, увеличение ежегодных цен на продукцию может составить 8%. Ставка налога на прибыль 20 %. Требуемая норма доходности составляет 18.%.</w:t>
      </w:r>
    </w:p>
    <w:p w14:paraId="53AC4A4B" w14:textId="1922A6EC" w:rsidR="00872445" w:rsidRPr="00431511" w:rsidRDefault="00872445" w:rsidP="00872445">
      <w:pPr>
        <w:pStyle w:val="20"/>
        <w:spacing w:line="240" w:lineRule="auto"/>
        <w:jc w:val="both"/>
        <w:rPr>
          <w:color w:val="auto"/>
          <w:sz w:val="24"/>
          <w:szCs w:val="24"/>
        </w:rPr>
      </w:pPr>
      <w:r w:rsidRPr="00431511">
        <w:rPr>
          <w:color w:val="auto"/>
          <w:sz w:val="24"/>
          <w:szCs w:val="24"/>
        </w:rPr>
        <w:t>Оценить целесообразность инвестиций</w:t>
      </w:r>
      <w:r>
        <w:rPr>
          <w:color w:val="auto"/>
          <w:sz w:val="24"/>
          <w:szCs w:val="24"/>
        </w:rPr>
        <w:t xml:space="preserve"> на основе проведенного анализа </w:t>
      </w:r>
      <w:r w:rsidRPr="00D62E6B">
        <w:rPr>
          <w:iCs/>
          <w:sz w:val="24"/>
          <w:szCs w:val="24"/>
        </w:rPr>
        <w:t>и сформулируйте выводы.</w:t>
      </w:r>
    </w:p>
    <w:p w14:paraId="13AB0FB7"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К необходимой информации о проекте относится:</w:t>
      </w:r>
    </w:p>
    <w:p w14:paraId="2486AB9C"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w:t>
      </w:r>
      <w:r w:rsidRPr="00431511">
        <w:rPr>
          <w:color w:val="auto"/>
          <w:sz w:val="24"/>
          <w:szCs w:val="24"/>
        </w:rPr>
        <w:tab/>
        <w:t>Запрашиваемое финансирование</w:t>
      </w:r>
    </w:p>
    <w:p w14:paraId="5D724820"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w:t>
      </w:r>
      <w:r w:rsidRPr="00431511">
        <w:rPr>
          <w:color w:val="auto"/>
          <w:sz w:val="24"/>
          <w:szCs w:val="24"/>
        </w:rPr>
        <w:tab/>
        <w:t>Ожидаемая рентабельность инвестиций (ARR)</w:t>
      </w:r>
    </w:p>
    <w:p w14:paraId="0445E645"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w:t>
      </w:r>
      <w:r w:rsidRPr="00431511">
        <w:rPr>
          <w:color w:val="auto"/>
          <w:sz w:val="24"/>
          <w:szCs w:val="24"/>
        </w:rPr>
        <w:tab/>
        <w:t>Срок жизни проекта</w:t>
      </w:r>
    </w:p>
    <w:p w14:paraId="089F9519" w14:textId="77777777" w:rsidR="00872445" w:rsidRPr="00431511" w:rsidRDefault="00872445" w:rsidP="00872445">
      <w:pPr>
        <w:pStyle w:val="20"/>
        <w:spacing w:line="240" w:lineRule="auto"/>
        <w:jc w:val="both"/>
        <w:rPr>
          <w:color w:val="auto"/>
          <w:sz w:val="24"/>
          <w:szCs w:val="24"/>
        </w:rPr>
      </w:pPr>
      <w:r w:rsidRPr="00431511">
        <w:rPr>
          <w:color w:val="auto"/>
          <w:sz w:val="24"/>
          <w:szCs w:val="24"/>
        </w:rPr>
        <w:t>•</w:t>
      </w:r>
      <w:r w:rsidRPr="00431511">
        <w:rPr>
          <w:color w:val="auto"/>
          <w:sz w:val="24"/>
          <w:szCs w:val="24"/>
        </w:rPr>
        <w:tab/>
        <w:t>Период окупаемости</w:t>
      </w:r>
    </w:p>
    <w:p w14:paraId="6D27A41D" w14:textId="77777777" w:rsidR="00872445" w:rsidRPr="00431511" w:rsidRDefault="00872445" w:rsidP="00872445">
      <w:pPr>
        <w:pStyle w:val="20"/>
        <w:shd w:val="clear" w:color="auto" w:fill="auto"/>
        <w:spacing w:line="240" w:lineRule="auto"/>
        <w:jc w:val="both"/>
        <w:rPr>
          <w:color w:val="auto"/>
          <w:sz w:val="24"/>
          <w:szCs w:val="24"/>
        </w:rPr>
      </w:pPr>
      <w:r w:rsidRPr="00431511">
        <w:rPr>
          <w:color w:val="auto"/>
          <w:sz w:val="24"/>
          <w:szCs w:val="24"/>
        </w:rPr>
        <w:t>•</w:t>
      </w:r>
      <w:r w:rsidRPr="00431511">
        <w:rPr>
          <w:color w:val="auto"/>
          <w:sz w:val="24"/>
          <w:szCs w:val="24"/>
        </w:rPr>
        <w:tab/>
        <w:t>NPV проекта</w:t>
      </w:r>
    </w:p>
    <w:p w14:paraId="427E923B" w14:textId="69CCA5E7" w:rsidR="00B248A0" w:rsidRDefault="006169F8" w:rsidP="009A110A">
      <w:pPr>
        <w:pStyle w:val="22"/>
        <w:keepNext/>
        <w:keepLines/>
        <w:numPr>
          <w:ilvl w:val="0"/>
          <w:numId w:val="2"/>
        </w:numPr>
        <w:shd w:val="clear" w:color="auto" w:fill="auto"/>
        <w:tabs>
          <w:tab w:val="left" w:pos="1086"/>
        </w:tabs>
        <w:spacing w:before="595" w:line="322" w:lineRule="exact"/>
        <w:ind w:firstLine="740"/>
        <w:jc w:val="both"/>
      </w:pPr>
      <w:bookmarkStart w:id="18" w:name="bookmark21"/>
      <w:r>
        <w:t>Перечень основной и дополнительной учебной литературы, необходимой для освоения дисциплины</w:t>
      </w:r>
      <w:bookmarkEnd w:id="18"/>
    </w:p>
    <w:p w14:paraId="16C2F828" w14:textId="77777777" w:rsidR="009F6061" w:rsidRDefault="009F6061" w:rsidP="009A110A">
      <w:pPr>
        <w:pStyle w:val="22"/>
        <w:keepNext/>
        <w:keepLines/>
        <w:shd w:val="clear" w:color="auto" w:fill="auto"/>
        <w:spacing w:line="240" w:lineRule="auto"/>
        <w:ind w:firstLine="760"/>
        <w:jc w:val="both"/>
      </w:pPr>
      <w:bookmarkStart w:id="19" w:name="bookmark22"/>
      <w:bookmarkStart w:id="20" w:name="bookmark23"/>
      <w:r>
        <w:t>Основная литература:</w:t>
      </w:r>
      <w:bookmarkEnd w:id="19"/>
    </w:p>
    <w:p w14:paraId="4294948C" w14:textId="77777777" w:rsidR="009F6061" w:rsidRDefault="009F6061" w:rsidP="009F6061">
      <w:pPr>
        <w:pStyle w:val="20"/>
        <w:numPr>
          <w:ilvl w:val="0"/>
          <w:numId w:val="20"/>
        </w:numPr>
        <w:shd w:val="clear" w:color="auto" w:fill="auto"/>
        <w:spacing w:line="240" w:lineRule="auto"/>
        <w:ind w:firstLine="709"/>
        <w:jc w:val="both"/>
      </w:pPr>
      <w:r>
        <w:t xml:space="preserve">Ендовицкий, Д.А., Финансовый анализ : учебник / Д.А. Ендовицкий, Н.П. Любушин, Н.Э. Бабичева. — Москва : КноРус, 2023. — 303 с. — (Бакалавриат и магистратура). - ЭБС BOOK.ru. — URL:https://book.ru/book/946958 (дата обращения: </w:t>
      </w:r>
      <w:r w:rsidRPr="00EB314B">
        <w:t>01.03.2024</w:t>
      </w:r>
      <w:r>
        <w:t>). — Текст : электронный.</w:t>
      </w:r>
    </w:p>
    <w:p w14:paraId="59139F2E" w14:textId="77777777" w:rsidR="009F6061" w:rsidRDefault="009F6061" w:rsidP="009F6061">
      <w:pPr>
        <w:pStyle w:val="20"/>
        <w:numPr>
          <w:ilvl w:val="0"/>
          <w:numId w:val="20"/>
        </w:numPr>
        <w:shd w:val="clear" w:color="auto" w:fill="auto"/>
        <w:tabs>
          <w:tab w:val="left" w:pos="1143"/>
        </w:tabs>
        <w:spacing w:line="240" w:lineRule="auto"/>
        <w:ind w:firstLine="740"/>
        <w:jc w:val="both"/>
      </w:pPr>
      <w:r>
        <w:t xml:space="preserve">Маркарьян, Э. А., Инвестиционный анализ. Теория и практика : учебное пособие / Э. А. Маркарьян, Г. П. Герасименко. — Москва : КноРус, 2023. — 148 с. — ЭБС BOOK.ru. — URL: https://book.ru/book/948318 (дата обращения: </w:t>
      </w:r>
      <w:r w:rsidRPr="00EB314B">
        <w:t>01.03.2024</w:t>
      </w:r>
      <w:r>
        <w:t>). — Текст : электронный.</w:t>
      </w:r>
    </w:p>
    <w:p w14:paraId="60CE8179" w14:textId="77777777" w:rsidR="009F6061" w:rsidRPr="00EB314B" w:rsidRDefault="009F6061" w:rsidP="009F6061">
      <w:pPr>
        <w:pStyle w:val="20"/>
        <w:numPr>
          <w:ilvl w:val="0"/>
          <w:numId w:val="20"/>
        </w:numPr>
        <w:shd w:val="clear" w:color="auto" w:fill="auto"/>
        <w:tabs>
          <w:tab w:val="left" w:pos="1143"/>
        </w:tabs>
        <w:spacing w:line="240" w:lineRule="auto"/>
        <w:ind w:firstLine="740"/>
        <w:jc w:val="both"/>
      </w:pPr>
      <w:r w:rsidRPr="00EB314B">
        <w:t>Фундаментальный анализ на рынке ценных бумаг : учебник / Е. В. Семенкова, Н. М. Мазаев, О. В. Помаскина [и др.] ; под ред. Е. В. Семенковой. — Москва : Русайнс, 2024. — 272 с. — ISBN 978-5-466-03847-7. — ЭБС BOOK.ru. - URL: https://book.ru/book/951036 (дата обращения: 01.03.2024). — Текст : электронный.</w:t>
      </w:r>
    </w:p>
    <w:p w14:paraId="6D49F005" w14:textId="77777777" w:rsidR="009F6061" w:rsidRDefault="009F6061" w:rsidP="009F6061">
      <w:pPr>
        <w:pStyle w:val="30"/>
        <w:shd w:val="clear" w:color="auto" w:fill="auto"/>
        <w:spacing w:line="240" w:lineRule="auto"/>
        <w:ind w:firstLine="740"/>
        <w:jc w:val="both"/>
      </w:pPr>
      <w:r>
        <w:t>Дополнительная литература:</w:t>
      </w:r>
    </w:p>
    <w:p w14:paraId="4889F3B1" w14:textId="77777777" w:rsidR="009F6061" w:rsidRDefault="009F6061" w:rsidP="009F6061">
      <w:pPr>
        <w:pStyle w:val="20"/>
        <w:numPr>
          <w:ilvl w:val="0"/>
          <w:numId w:val="20"/>
        </w:numPr>
        <w:shd w:val="clear" w:color="auto" w:fill="auto"/>
        <w:tabs>
          <w:tab w:val="left" w:pos="1143"/>
        </w:tabs>
        <w:spacing w:line="240" w:lineRule="auto"/>
        <w:ind w:firstLine="740"/>
        <w:jc w:val="both"/>
      </w:pPr>
      <w:r>
        <w:t xml:space="preserve">Трегуб, И.В. Инструменты анализа финансовых рынков. Ч. 1. Технический анализ. Разработка торговых систем: монография / И.В. Трегуб, А.В. Трегуб; Финуниверситет, Департамент анализа данных, принятия решений и финансовых технологий. — Москва: Русайнс, 2020 — 207 с. - Текст: непосредственный. - То же. - ЭБС BOOK.ru. — URL:https://book.ru/book/938106 (дата обращения: </w:t>
      </w:r>
      <w:r w:rsidRPr="00EB314B">
        <w:t>01.03.2024</w:t>
      </w:r>
      <w:r>
        <w:t>). — Текст : электронный</w:t>
      </w:r>
    </w:p>
    <w:p w14:paraId="6F569B26" w14:textId="77777777" w:rsidR="009F6061" w:rsidRDefault="009F6061" w:rsidP="009F6061">
      <w:pPr>
        <w:pStyle w:val="20"/>
        <w:numPr>
          <w:ilvl w:val="0"/>
          <w:numId w:val="20"/>
        </w:numPr>
        <w:shd w:val="clear" w:color="auto" w:fill="auto"/>
        <w:tabs>
          <w:tab w:val="left" w:pos="1143"/>
        </w:tabs>
        <w:spacing w:line="240" w:lineRule="auto"/>
        <w:ind w:firstLine="740"/>
        <w:jc w:val="both"/>
      </w:pPr>
      <w:r w:rsidRPr="00EB314B">
        <w:t xml:space="preserve">Ефимова, О.В. Финансовый анализ: инструментарий обоснования </w:t>
      </w:r>
      <w:r w:rsidRPr="00EB314B">
        <w:lastRenderedPageBreak/>
        <w:t>экономических решений: учебник для направлений магистратуры "Экономика" и "Менеджмент" / О.В. Ефимова; Финуниверситет. — Москва: Кнорус, 2023 — 322 с. — (Магистратура). - Текст: непосредственный. - То же. - ЭБС BOOK.ru. - URL: https://book.ru/book/945985 (дата обращения: 28.02.2024). — Текст : электронный.</w:t>
      </w:r>
      <w:r w:rsidRPr="007E3F10">
        <w:t xml:space="preserve"> </w:t>
      </w:r>
    </w:p>
    <w:p w14:paraId="688AF671" w14:textId="77777777" w:rsidR="009F6061" w:rsidRPr="007E3F10" w:rsidRDefault="009F6061" w:rsidP="009F6061">
      <w:pPr>
        <w:pStyle w:val="20"/>
        <w:numPr>
          <w:ilvl w:val="0"/>
          <w:numId w:val="20"/>
        </w:numPr>
        <w:shd w:val="clear" w:color="auto" w:fill="auto"/>
        <w:tabs>
          <w:tab w:val="left" w:pos="1143"/>
        </w:tabs>
        <w:spacing w:line="240" w:lineRule="auto"/>
        <w:ind w:firstLine="740"/>
        <w:jc w:val="both"/>
      </w:pPr>
      <w:r w:rsidRPr="007E3F10">
        <w:t>Дамодаран, А. Инвестиционная оценка. Инструменты и методы оценки любых активов: пер. с англ. /  А. Дамодаран.  - Москва: Альпина Бизнес Букс, 2008, 2010, 2011, 2022. - 1324 с. -  Текст: непосредственный. - То же. -  2021. - ЭБС ZNANIUM.com. - URL: https://znanium.com/catalog/product/1838938 (дата обращения:21.02.2024). – Текст : электронный.</w:t>
      </w:r>
    </w:p>
    <w:p w14:paraId="41FFAEAF" w14:textId="77777777" w:rsidR="00B248A0" w:rsidRDefault="006169F8" w:rsidP="009A110A">
      <w:pPr>
        <w:pStyle w:val="22"/>
        <w:keepNext/>
        <w:keepLines/>
        <w:numPr>
          <w:ilvl w:val="0"/>
          <w:numId w:val="2"/>
        </w:numPr>
        <w:shd w:val="clear" w:color="auto" w:fill="auto"/>
        <w:tabs>
          <w:tab w:val="left" w:pos="1086"/>
        </w:tabs>
        <w:spacing w:before="595" w:line="240" w:lineRule="auto"/>
        <w:ind w:firstLine="740"/>
        <w:jc w:val="both"/>
      </w:pPr>
      <w:r>
        <w:t>Перечень ресурсов информационно-телекоммуникационной сети «Интернет», необходимых для освоения дисциплины</w:t>
      </w:r>
      <w:bookmarkEnd w:id="20"/>
    </w:p>
    <w:p w14:paraId="4268F535" w14:textId="77777777" w:rsidR="009F6061" w:rsidRDefault="009F6061" w:rsidP="009A110A">
      <w:pPr>
        <w:pStyle w:val="20"/>
        <w:numPr>
          <w:ilvl w:val="0"/>
          <w:numId w:val="21"/>
        </w:numPr>
        <w:shd w:val="clear" w:color="auto" w:fill="auto"/>
        <w:tabs>
          <w:tab w:val="left" w:pos="1143"/>
        </w:tabs>
        <w:spacing w:line="240" w:lineRule="auto"/>
        <w:ind w:firstLine="740"/>
        <w:jc w:val="both"/>
      </w:pPr>
      <w:bookmarkStart w:id="21" w:name="bookmark24"/>
      <w:r>
        <w:t>Официальный сайт Минфина РФ</w:t>
      </w:r>
      <w:hyperlink r:id="rId12" w:history="1">
        <w:r>
          <w:rPr>
            <w:rStyle w:val="a3"/>
          </w:rPr>
          <w:t xml:space="preserve"> </w:t>
        </w:r>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minfin</w:t>
        </w:r>
        <w:r w:rsidRPr="00DF7EC3">
          <w:rPr>
            <w:rStyle w:val="a3"/>
            <w:lang w:eastAsia="en-US" w:bidi="en-US"/>
          </w:rPr>
          <w:t>.</w:t>
        </w:r>
        <w:r>
          <w:rPr>
            <w:rStyle w:val="a3"/>
            <w:lang w:val="en-US" w:eastAsia="en-US" w:bidi="en-US"/>
          </w:rPr>
          <w:t>ru</w:t>
        </w:r>
      </w:hyperlink>
    </w:p>
    <w:p w14:paraId="4F93CDAA" w14:textId="77777777" w:rsidR="009F6061" w:rsidRDefault="009F6061" w:rsidP="009A110A">
      <w:pPr>
        <w:pStyle w:val="20"/>
        <w:numPr>
          <w:ilvl w:val="0"/>
          <w:numId w:val="21"/>
        </w:numPr>
        <w:shd w:val="clear" w:color="auto" w:fill="auto"/>
        <w:tabs>
          <w:tab w:val="left" w:pos="1143"/>
        </w:tabs>
        <w:spacing w:line="240" w:lineRule="auto"/>
        <w:ind w:firstLine="740"/>
        <w:jc w:val="both"/>
      </w:pPr>
      <w:r>
        <w:t xml:space="preserve">Официальный сайт Федеральной службы государственной статистики. </w:t>
      </w:r>
      <w:r>
        <w:rPr>
          <w:lang w:val="en-US" w:eastAsia="en-US" w:bidi="en-US"/>
        </w:rPr>
        <w:t>URL</w:t>
      </w:r>
      <w:r w:rsidRPr="00DF7EC3">
        <w:rPr>
          <w:lang w:eastAsia="en-US" w:bidi="en-US"/>
        </w:rPr>
        <w:t xml:space="preserve">: </w:t>
      </w:r>
      <w:hyperlink r:id="rId13"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14" w:history="1">
        <w:r w:rsidRPr="00DF7EC3">
          <w:rPr>
            <w:rStyle w:val="a3"/>
            <w:lang w:eastAsia="en-US" w:bidi="en-US"/>
          </w:rPr>
          <w:t xml:space="preserve"> </w:t>
        </w:r>
      </w:hyperlink>
      <w:r>
        <w:t>(Росстат)</w:t>
      </w:r>
    </w:p>
    <w:p w14:paraId="7445E3AC" w14:textId="77777777" w:rsidR="009F6061" w:rsidRDefault="009F6061" w:rsidP="009F6061">
      <w:pPr>
        <w:pStyle w:val="20"/>
        <w:numPr>
          <w:ilvl w:val="0"/>
          <w:numId w:val="21"/>
        </w:numPr>
        <w:shd w:val="clear" w:color="auto" w:fill="auto"/>
        <w:tabs>
          <w:tab w:val="left" w:pos="1149"/>
        </w:tabs>
        <w:spacing w:line="240" w:lineRule="auto"/>
        <w:ind w:firstLine="740"/>
        <w:jc w:val="both"/>
      </w:pPr>
      <w:r>
        <w:t>Информационный ресурс, содержащий информацию о зарегистрированных юридических лицах и индивидуальных предпринимателях («СПАРК»)</w:t>
      </w:r>
    </w:p>
    <w:p w14:paraId="383C336C" w14:textId="77777777" w:rsidR="009F6061" w:rsidRDefault="009F6061" w:rsidP="009F6061">
      <w:pPr>
        <w:pStyle w:val="20"/>
        <w:numPr>
          <w:ilvl w:val="0"/>
          <w:numId w:val="21"/>
        </w:numPr>
        <w:shd w:val="clear" w:color="auto" w:fill="auto"/>
        <w:tabs>
          <w:tab w:val="left" w:pos="1149"/>
        </w:tabs>
        <w:spacing w:line="240" w:lineRule="auto"/>
        <w:ind w:firstLine="740"/>
        <w:jc w:val="both"/>
      </w:pPr>
      <w:r>
        <w:t>Электронные ресурсы БИК</w:t>
      </w:r>
      <w:r>
        <w:rPr>
          <w:lang w:val="en-US"/>
        </w:rPr>
        <w:t>:</w:t>
      </w:r>
    </w:p>
    <w:p w14:paraId="788D8C79" w14:textId="77777777" w:rsidR="009F6061" w:rsidRDefault="009F6061" w:rsidP="009F6061">
      <w:pPr>
        <w:pStyle w:val="20"/>
        <w:tabs>
          <w:tab w:val="left" w:pos="1149"/>
        </w:tabs>
        <w:ind w:left="740"/>
        <w:jc w:val="both"/>
      </w:pPr>
      <w:r>
        <w:t xml:space="preserve">    - Электронная библиотека Финансового университета (ЭБ) http://elib.fa.ru/</w:t>
      </w:r>
    </w:p>
    <w:p w14:paraId="695300C8" w14:textId="77777777" w:rsidR="009F6061" w:rsidRDefault="009F6061" w:rsidP="009F6061">
      <w:pPr>
        <w:pStyle w:val="20"/>
        <w:tabs>
          <w:tab w:val="left" w:pos="1149"/>
        </w:tabs>
        <w:ind w:left="740"/>
        <w:jc w:val="both"/>
      </w:pPr>
      <w:r>
        <w:t xml:space="preserve">    - Электронно-библиотечная система BOOK.RU http://www.book.ru</w:t>
      </w:r>
    </w:p>
    <w:p w14:paraId="3051D831" w14:textId="77777777" w:rsidR="009F6061" w:rsidRDefault="009F6061" w:rsidP="009F6061">
      <w:pPr>
        <w:pStyle w:val="20"/>
        <w:tabs>
          <w:tab w:val="left" w:pos="1149"/>
        </w:tabs>
        <w:ind w:left="740"/>
        <w:jc w:val="both"/>
      </w:pPr>
      <w:r>
        <w:t xml:space="preserve">    - Электронно-библиотечная система «Университетская библиотека ОНЛАЙН» http://biblioclub.ru/</w:t>
      </w:r>
    </w:p>
    <w:p w14:paraId="4EDF99FB" w14:textId="77777777" w:rsidR="009F6061" w:rsidRDefault="009F6061" w:rsidP="009F6061">
      <w:pPr>
        <w:pStyle w:val="20"/>
        <w:tabs>
          <w:tab w:val="left" w:pos="1149"/>
        </w:tabs>
        <w:ind w:left="740"/>
        <w:jc w:val="both"/>
      </w:pPr>
      <w:r>
        <w:t xml:space="preserve">    - Электронно-библиотечная система Znanium http://www.znanium.ru</w:t>
      </w:r>
    </w:p>
    <w:p w14:paraId="73230547" w14:textId="77777777" w:rsidR="009F6061" w:rsidRDefault="009F6061" w:rsidP="009F6061">
      <w:pPr>
        <w:pStyle w:val="20"/>
        <w:tabs>
          <w:tab w:val="left" w:pos="1149"/>
        </w:tabs>
        <w:ind w:left="740"/>
        <w:jc w:val="both"/>
      </w:pPr>
      <w:r>
        <w:t xml:space="preserve">    - Образовательная платформа Юрайт https://urait.ru/</w:t>
      </w:r>
    </w:p>
    <w:p w14:paraId="218E5F7E" w14:textId="77777777" w:rsidR="009F6061" w:rsidRDefault="009F6061" w:rsidP="009F6061">
      <w:pPr>
        <w:pStyle w:val="20"/>
        <w:tabs>
          <w:tab w:val="left" w:pos="1149"/>
        </w:tabs>
        <w:ind w:left="740"/>
        <w:jc w:val="both"/>
      </w:pPr>
      <w:r>
        <w:t xml:space="preserve">    - Электронно-библиотечная система издательства Проспект http://ebs.prospekt.org/books</w:t>
      </w:r>
    </w:p>
    <w:p w14:paraId="6DF2316C" w14:textId="77777777" w:rsidR="009F6061" w:rsidRDefault="009F6061" w:rsidP="009F6061">
      <w:pPr>
        <w:pStyle w:val="20"/>
        <w:tabs>
          <w:tab w:val="left" w:pos="1149"/>
        </w:tabs>
        <w:ind w:left="740"/>
        <w:jc w:val="both"/>
      </w:pPr>
      <w:r>
        <w:t xml:space="preserve">   - Электронно-библиотечная система издательства Лань https://e.lanbook.com/</w:t>
      </w:r>
    </w:p>
    <w:p w14:paraId="7F5EF577" w14:textId="77777777" w:rsidR="009F6061" w:rsidRDefault="009F6061" w:rsidP="009F6061">
      <w:pPr>
        <w:pStyle w:val="20"/>
        <w:tabs>
          <w:tab w:val="left" w:pos="1149"/>
        </w:tabs>
        <w:ind w:left="740"/>
        <w:jc w:val="both"/>
      </w:pPr>
      <w:r>
        <w:t xml:space="preserve">  - Деловая онлайн-библиотека Alpina Digital http://lib.alpinadigital.ru/</w:t>
      </w:r>
    </w:p>
    <w:p w14:paraId="78FBD289" w14:textId="77777777" w:rsidR="009F6061" w:rsidRDefault="009F6061" w:rsidP="009F6061">
      <w:pPr>
        <w:pStyle w:val="20"/>
        <w:tabs>
          <w:tab w:val="left" w:pos="1149"/>
        </w:tabs>
        <w:ind w:left="740"/>
        <w:jc w:val="both"/>
      </w:pPr>
      <w:r>
        <w:t xml:space="preserve">  - Электронная библиотека Издательского дома «Гребенников» https://grebennikon.ru/</w:t>
      </w:r>
    </w:p>
    <w:p w14:paraId="6FC8B8CB" w14:textId="77777777" w:rsidR="009F6061" w:rsidRDefault="009F6061" w:rsidP="009F6061">
      <w:pPr>
        <w:pStyle w:val="20"/>
        <w:tabs>
          <w:tab w:val="left" w:pos="1149"/>
        </w:tabs>
        <w:ind w:left="740"/>
        <w:jc w:val="both"/>
      </w:pPr>
      <w:r>
        <w:t xml:space="preserve">  - Научная электронная библиотека eLibrary.ru http://elibrary.ru  </w:t>
      </w:r>
    </w:p>
    <w:p w14:paraId="02663AA9" w14:textId="77777777" w:rsidR="009F6061" w:rsidRDefault="009F6061" w:rsidP="009F6061">
      <w:pPr>
        <w:pStyle w:val="20"/>
        <w:shd w:val="clear" w:color="auto" w:fill="auto"/>
        <w:tabs>
          <w:tab w:val="left" w:pos="1149"/>
        </w:tabs>
        <w:spacing w:line="240" w:lineRule="auto"/>
        <w:ind w:left="740"/>
        <w:jc w:val="both"/>
      </w:pPr>
      <w:r>
        <w:t xml:space="preserve">  - Национальная электронная библиотека </w:t>
      </w:r>
      <w:hyperlink r:id="rId15" w:history="1">
        <w:r w:rsidRPr="00404345">
          <w:rPr>
            <w:rStyle w:val="a3"/>
          </w:rPr>
          <w:t>http://нэб.рф/</w:t>
        </w:r>
      </w:hyperlink>
    </w:p>
    <w:p w14:paraId="26E52310" w14:textId="77777777" w:rsidR="009F6061" w:rsidRDefault="009F6061" w:rsidP="009F6061">
      <w:pPr>
        <w:pStyle w:val="20"/>
        <w:shd w:val="clear" w:color="auto" w:fill="auto"/>
        <w:tabs>
          <w:tab w:val="left" w:pos="1149"/>
        </w:tabs>
        <w:spacing w:line="240" w:lineRule="auto"/>
        <w:ind w:left="740"/>
        <w:jc w:val="both"/>
      </w:pPr>
      <w:r>
        <w:t xml:space="preserve">  - </w:t>
      </w:r>
      <w:r w:rsidRPr="007E3F10">
        <w:t xml:space="preserve">Финансовая справочная система «Финансовый директор» </w:t>
      </w:r>
      <w:hyperlink r:id="rId16" w:history="1">
        <w:r w:rsidRPr="00404345">
          <w:rPr>
            <w:rStyle w:val="a3"/>
          </w:rPr>
          <w:t>http://www.1fd.ru/</w:t>
        </w:r>
      </w:hyperlink>
    </w:p>
    <w:p w14:paraId="3F7EE319" w14:textId="77777777" w:rsidR="009F6061" w:rsidRPr="007E3F10" w:rsidRDefault="009F6061" w:rsidP="009F6061">
      <w:pPr>
        <w:pStyle w:val="20"/>
        <w:shd w:val="clear" w:color="auto" w:fill="auto"/>
        <w:tabs>
          <w:tab w:val="left" w:pos="1149"/>
        </w:tabs>
        <w:spacing w:line="240" w:lineRule="auto"/>
        <w:ind w:left="740"/>
        <w:jc w:val="both"/>
        <w:rPr>
          <w:lang w:val="en-US"/>
        </w:rPr>
      </w:pPr>
      <w:r w:rsidRPr="009F6061">
        <w:t xml:space="preserve">  </w:t>
      </w:r>
      <w:r w:rsidRPr="007E3F10">
        <w:rPr>
          <w:lang w:val="en-US"/>
        </w:rPr>
        <w:t xml:space="preserve">- </w:t>
      </w:r>
      <w:r w:rsidRPr="007E3F10">
        <w:t>Платформа</w:t>
      </w:r>
      <w:r w:rsidRPr="007E3F10">
        <w:rPr>
          <w:lang w:val="en-US"/>
        </w:rPr>
        <w:t xml:space="preserve"> STATISTA https://www.statista.com/</w:t>
      </w:r>
    </w:p>
    <w:p w14:paraId="5A8A4673" w14:textId="77777777" w:rsidR="00B248A0" w:rsidRDefault="006169F8" w:rsidP="009A110A">
      <w:pPr>
        <w:pStyle w:val="22"/>
        <w:keepNext/>
        <w:keepLines/>
        <w:numPr>
          <w:ilvl w:val="0"/>
          <w:numId w:val="2"/>
        </w:numPr>
        <w:shd w:val="clear" w:color="auto" w:fill="auto"/>
        <w:tabs>
          <w:tab w:val="left" w:pos="1086"/>
        </w:tabs>
        <w:spacing w:before="595" w:line="240" w:lineRule="auto"/>
        <w:ind w:firstLine="740"/>
        <w:jc w:val="both"/>
      </w:pPr>
      <w:r>
        <w:lastRenderedPageBreak/>
        <w:t>Методические указания для обучающихся по освоению дисциплины</w:t>
      </w:r>
      <w:bookmarkEnd w:id="21"/>
    </w:p>
    <w:p w14:paraId="05BD8E56" w14:textId="77777777" w:rsidR="00B248A0" w:rsidRDefault="006169F8" w:rsidP="0020731C">
      <w:pPr>
        <w:pStyle w:val="20"/>
        <w:shd w:val="clear" w:color="auto" w:fill="auto"/>
        <w:spacing w:line="240" w:lineRule="auto"/>
        <w:ind w:firstLine="740"/>
        <w:jc w:val="both"/>
      </w:pPr>
      <w: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Default="006169F8" w:rsidP="0020731C">
      <w:pPr>
        <w:pStyle w:val="20"/>
        <w:shd w:val="clear" w:color="auto" w:fill="auto"/>
        <w:spacing w:line="240" w:lineRule="auto"/>
        <w:ind w:firstLine="740"/>
        <w:jc w:val="both"/>
      </w:pPr>
      <w: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77777777" w:rsidR="00B248A0" w:rsidRDefault="006169F8" w:rsidP="0020731C">
      <w:pPr>
        <w:pStyle w:val="40"/>
        <w:shd w:val="clear" w:color="auto" w:fill="auto"/>
        <w:spacing w:before="0" w:after="0" w:line="240" w:lineRule="auto"/>
        <w:ind w:firstLine="740"/>
        <w:jc w:val="both"/>
      </w:pPr>
      <w:r>
        <w:rPr>
          <w:rStyle w:val="41"/>
        </w:rPr>
        <w:t xml:space="preserve">Формы семинарских/практических занятий: </w:t>
      </w:r>
      <w:r>
        <w:t>дискуссия, проведение деловых игр (ДИ), проведение занятий с разбором конкретных ситуаций (КС) и кейсов является наиболее часто проводимой формой интерактивного занятия со студентами.</w:t>
      </w:r>
    </w:p>
    <w:p w14:paraId="3C8F0AAF" w14:textId="77777777" w:rsidR="00B248A0" w:rsidRDefault="006169F8" w:rsidP="0020731C">
      <w:pPr>
        <w:pStyle w:val="20"/>
        <w:shd w:val="clear" w:color="auto" w:fill="auto"/>
        <w:spacing w:line="240" w:lineRule="auto"/>
        <w:ind w:firstLine="740"/>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Default="006169F8" w:rsidP="0020731C">
      <w:pPr>
        <w:pStyle w:val="20"/>
        <w:shd w:val="clear" w:color="auto" w:fill="auto"/>
        <w:spacing w:line="240" w:lineRule="auto"/>
      </w:pPr>
      <w:r>
        <w:t>студентов для их обсуждения.</w:t>
      </w:r>
    </w:p>
    <w:p w14:paraId="5EFA35E6" w14:textId="0D4A5E88" w:rsidR="00B248A0" w:rsidRDefault="006169F8" w:rsidP="0020731C">
      <w:pPr>
        <w:pStyle w:val="20"/>
        <w:shd w:val="clear" w:color="auto" w:fill="auto"/>
        <w:spacing w:line="240" w:lineRule="auto"/>
        <w:ind w:firstLine="740"/>
        <w:jc w:val="both"/>
      </w:pPr>
      <w: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rsidP="0020731C">
      <w:pPr>
        <w:pStyle w:val="20"/>
        <w:shd w:val="clear" w:color="auto" w:fill="auto"/>
        <w:spacing w:line="240" w:lineRule="auto"/>
        <w:ind w:firstLine="740"/>
        <w:jc w:val="both"/>
      </w:pPr>
      <w:r>
        <w:rPr>
          <w:rStyle w:val="29"/>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77777777" w:rsidR="00B248A0" w:rsidRDefault="006169F8" w:rsidP="0020731C">
      <w:pPr>
        <w:pStyle w:val="20"/>
        <w:shd w:val="clear" w:color="auto" w:fill="auto"/>
        <w:spacing w:line="240" w:lineRule="auto"/>
        <w:ind w:firstLine="740"/>
        <w:jc w:val="both"/>
      </w:pPr>
      <w:r>
        <w:rPr>
          <w:rStyle w:val="29"/>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11A37E1" w14:textId="77777777" w:rsidR="00B248A0" w:rsidRDefault="006169F8" w:rsidP="0020731C">
      <w:pPr>
        <w:pStyle w:val="20"/>
        <w:shd w:val="clear" w:color="auto" w:fill="auto"/>
        <w:spacing w:line="240" w:lineRule="auto"/>
        <w:ind w:firstLine="740"/>
        <w:jc w:val="both"/>
      </w:pPr>
      <w:r>
        <w:t>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w:t>
      </w:r>
    </w:p>
    <w:p w14:paraId="15DEA0D0" w14:textId="77777777" w:rsidR="00B248A0" w:rsidRDefault="006169F8" w:rsidP="0020731C">
      <w:pPr>
        <w:pStyle w:val="20"/>
        <w:shd w:val="clear" w:color="auto" w:fill="auto"/>
        <w:spacing w:line="240" w:lineRule="auto"/>
        <w:ind w:firstLine="740"/>
        <w:jc w:val="both"/>
      </w:pPr>
      <w: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18CBF899" w14:textId="77777777" w:rsidR="00B248A0" w:rsidRDefault="006169F8" w:rsidP="0020731C">
      <w:pPr>
        <w:pStyle w:val="20"/>
        <w:shd w:val="clear" w:color="auto" w:fill="auto"/>
        <w:spacing w:line="240" w:lineRule="auto"/>
        <w:ind w:firstLine="740"/>
        <w:jc w:val="both"/>
      </w:pPr>
      <w:r>
        <w:t>Для успешного освоения курса студенту предлагается перечень основной и дополнительной учебной литературы.</w:t>
      </w:r>
    </w:p>
    <w:p w14:paraId="640CBF6D" w14:textId="0C9CE33E" w:rsidR="00B248A0" w:rsidRDefault="006169F8" w:rsidP="0020731C">
      <w:pPr>
        <w:pStyle w:val="20"/>
        <w:shd w:val="clear" w:color="auto" w:fill="auto"/>
        <w:spacing w:line="240" w:lineRule="auto"/>
        <w:ind w:firstLine="740"/>
        <w:jc w:val="both"/>
      </w:pPr>
      <w:r>
        <w:lastRenderedPageBreak/>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77777777" w:rsidR="00FB49ED" w:rsidRPr="00F37EAF" w:rsidRDefault="00FB49ED" w:rsidP="0020731C">
      <w:pPr>
        <w:pStyle w:val="22"/>
        <w:keepNext/>
        <w:keepLines/>
        <w:numPr>
          <w:ilvl w:val="0"/>
          <w:numId w:val="2"/>
        </w:numPr>
        <w:shd w:val="clear" w:color="auto" w:fill="auto"/>
        <w:tabs>
          <w:tab w:val="left" w:pos="1086"/>
        </w:tabs>
        <w:spacing w:before="595" w:after="304" w:line="240" w:lineRule="auto"/>
        <w:ind w:firstLine="740"/>
        <w:jc w:val="both"/>
      </w:pPr>
      <w:bookmarkStart w:id="22" w:name="_Toc468611984"/>
      <w:bookmarkStart w:id="23" w:name="_Toc486491793"/>
      <w:bookmarkStart w:id="24" w:name="_Toc71649311"/>
      <w:r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r w:rsidRPr="00F37EAF">
        <w:t xml:space="preserve"> </w:t>
      </w:r>
    </w:p>
    <w:p w14:paraId="7B63C6A0" w14:textId="77777777" w:rsidR="00FB49ED" w:rsidRPr="00F37EAF" w:rsidRDefault="00FB49ED" w:rsidP="0020731C">
      <w:pPr>
        <w:pStyle w:val="1"/>
        <w:spacing w:before="0" w:after="0"/>
        <w:ind w:left="1106" w:right="138"/>
        <w:contextualSpacing/>
      </w:pPr>
      <w:bookmarkStart w:id="25" w:name="_TOC_250002"/>
      <w:bookmarkStart w:id="26" w:name="_Toc71649312"/>
      <w:r w:rsidRPr="00F37EAF">
        <w:t>11.</w:t>
      </w:r>
      <w:r w:rsidRPr="00F37EAF">
        <w:rPr>
          <w:spacing w:val="-8"/>
        </w:rPr>
        <w:t xml:space="preserve"> </w:t>
      </w:r>
      <w:r w:rsidRPr="00F37EAF">
        <w:t>1.</w:t>
      </w:r>
      <w:r w:rsidRPr="00F37EAF">
        <w:rPr>
          <w:spacing w:val="-5"/>
        </w:rPr>
        <w:t xml:space="preserve"> </w:t>
      </w:r>
      <w:r w:rsidRPr="00F37EAF">
        <w:t>Комплект</w:t>
      </w:r>
      <w:r w:rsidRPr="00F37EAF">
        <w:rPr>
          <w:spacing w:val="-3"/>
        </w:rPr>
        <w:t xml:space="preserve"> </w:t>
      </w:r>
      <w:r w:rsidRPr="00F37EAF">
        <w:t>лицензионного</w:t>
      </w:r>
      <w:r w:rsidRPr="00F37EAF">
        <w:rPr>
          <w:spacing w:val="-4"/>
        </w:rPr>
        <w:t xml:space="preserve"> </w:t>
      </w:r>
      <w:r w:rsidRPr="00F37EAF">
        <w:t>программного</w:t>
      </w:r>
      <w:r w:rsidRPr="00F37EAF">
        <w:rPr>
          <w:spacing w:val="-3"/>
        </w:rPr>
        <w:t xml:space="preserve"> </w:t>
      </w:r>
      <w:bookmarkEnd w:id="25"/>
      <w:r w:rsidRPr="00F37EAF">
        <w:t>обеспечения:</w:t>
      </w:r>
      <w:bookmarkEnd w:id="26"/>
    </w:p>
    <w:p w14:paraId="3DC7F3CB" w14:textId="77777777" w:rsidR="00FB49ED" w:rsidRPr="00647EFB" w:rsidRDefault="00FB49ED" w:rsidP="0020731C">
      <w:pPr>
        <w:pStyle w:val="af1"/>
        <w:spacing w:after="0"/>
        <w:ind w:right="136" w:firstLine="720"/>
        <w:contextualSpacing/>
        <w:jc w:val="both"/>
        <w:rPr>
          <w:rFonts w:eastAsia="Times New Roman"/>
          <w:b/>
          <w:bCs/>
          <w:sz w:val="28"/>
          <w:szCs w:val="28"/>
          <w:lang w:eastAsia="en-US"/>
        </w:rPr>
      </w:pPr>
      <w:r w:rsidRPr="00647EFB">
        <w:rPr>
          <w:rFonts w:eastAsia="Times New Roman"/>
          <w:bCs/>
          <w:sz w:val="28"/>
          <w:szCs w:val="28"/>
          <w:lang w:eastAsia="en-US"/>
        </w:rPr>
        <w:t>1.</w:t>
      </w:r>
      <w:r w:rsidRPr="00647EFB">
        <w:rPr>
          <w:rFonts w:eastAsia="Times New Roman"/>
          <w:b/>
          <w:bCs/>
          <w:sz w:val="28"/>
          <w:szCs w:val="28"/>
          <w:lang w:eastAsia="en-US"/>
        </w:rPr>
        <w:t xml:space="preserve"> </w:t>
      </w:r>
      <w:r w:rsidRPr="00F37EAF">
        <w:rPr>
          <w:rFonts w:eastAsia="Times New Roman"/>
          <w:bCs/>
          <w:sz w:val="28"/>
          <w:szCs w:val="28"/>
          <w:lang w:val="en-US" w:eastAsia="en-US"/>
        </w:rPr>
        <w:t>Windows</w:t>
      </w:r>
      <w:r w:rsidRPr="00647EFB">
        <w:rPr>
          <w:rFonts w:eastAsia="Times New Roman"/>
          <w:bCs/>
          <w:sz w:val="28"/>
          <w:szCs w:val="28"/>
          <w:lang w:eastAsia="en-US"/>
        </w:rPr>
        <w:t xml:space="preserve">, </w:t>
      </w:r>
      <w:r w:rsidRPr="00F37EAF">
        <w:rPr>
          <w:rFonts w:eastAsia="Times New Roman"/>
          <w:bCs/>
          <w:sz w:val="28"/>
          <w:szCs w:val="28"/>
          <w:lang w:val="en-US" w:eastAsia="en-US"/>
        </w:rPr>
        <w:t>Microsoft</w:t>
      </w:r>
      <w:r w:rsidRPr="00647EFB">
        <w:rPr>
          <w:rFonts w:eastAsia="Times New Roman"/>
          <w:bCs/>
          <w:sz w:val="28"/>
          <w:szCs w:val="28"/>
          <w:lang w:eastAsia="en-US"/>
        </w:rPr>
        <w:t xml:space="preserve"> </w:t>
      </w:r>
      <w:r w:rsidRPr="00F37EAF">
        <w:rPr>
          <w:rFonts w:eastAsia="Times New Roman"/>
          <w:bCs/>
          <w:sz w:val="28"/>
          <w:szCs w:val="28"/>
          <w:lang w:val="en-US" w:eastAsia="en-US"/>
        </w:rPr>
        <w:t>Office</w:t>
      </w:r>
      <w:r w:rsidRPr="00647EFB">
        <w:rPr>
          <w:rFonts w:eastAsia="Times New Roman"/>
          <w:bCs/>
          <w:sz w:val="28"/>
          <w:szCs w:val="28"/>
          <w:lang w:eastAsia="en-US"/>
        </w:rPr>
        <w:t>.</w:t>
      </w:r>
      <w:bookmarkStart w:id="27" w:name="_Toc531614952"/>
      <w:bookmarkStart w:id="28" w:name="_Toc531686469"/>
    </w:p>
    <w:p w14:paraId="27A6F5F9" w14:textId="77777777" w:rsidR="00376410" w:rsidRDefault="00FB49ED" w:rsidP="0020731C">
      <w:pPr>
        <w:pStyle w:val="af1"/>
        <w:spacing w:after="0"/>
        <w:ind w:right="136" w:firstLine="720"/>
        <w:contextualSpacing/>
        <w:jc w:val="both"/>
        <w:rPr>
          <w:rFonts w:eastAsia="Times New Roman"/>
          <w:bCs/>
          <w:sz w:val="28"/>
          <w:szCs w:val="28"/>
          <w:lang w:eastAsia="en-US"/>
        </w:rPr>
      </w:pPr>
      <w:r w:rsidRPr="00647EFB">
        <w:rPr>
          <w:rFonts w:eastAsia="Times New Roman"/>
          <w:bCs/>
          <w:sz w:val="28"/>
          <w:szCs w:val="28"/>
          <w:lang w:eastAsia="en-US"/>
        </w:rPr>
        <w:t>2.</w:t>
      </w:r>
      <w:r w:rsidRPr="00647EFB">
        <w:rPr>
          <w:rFonts w:eastAsia="Times New Roman"/>
          <w:b/>
          <w:bCs/>
          <w:sz w:val="28"/>
          <w:szCs w:val="28"/>
          <w:lang w:eastAsia="en-US"/>
        </w:rPr>
        <w:t xml:space="preserve"> </w:t>
      </w:r>
      <w:r w:rsidRPr="008F6068">
        <w:rPr>
          <w:bCs/>
          <w:sz w:val="28"/>
          <w:szCs w:val="28"/>
        </w:rPr>
        <w:t xml:space="preserve">Антивирус </w:t>
      </w:r>
      <w:bookmarkEnd w:id="27"/>
      <w:bookmarkEnd w:id="28"/>
      <w:r w:rsidR="00376410" w:rsidRPr="002757A1">
        <w:rPr>
          <w:bCs/>
          <w:sz w:val="28"/>
          <w:szCs w:val="28"/>
          <w:lang w:val="en-US"/>
        </w:rPr>
        <w:t>Kaspersky</w:t>
      </w:r>
      <w:r w:rsidR="00376410" w:rsidRPr="00F37EAF">
        <w:rPr>
          <w:rFonts w:eastAsia="Times New Roman"/>
          <w:bCs/>
          <w:sz w:val="28"/>
          <w:szCs w:val="28"/>
          <w:lang w:eastAsia="en-US"/>
        </w:rPr>
        <w:t xml:space="preserve"> </w:t>
      </w:r>
    </w:p>
    <w:p w14:paraId="51114419" w14:textId="4B37181D" w:rsidR="00FB49ED" w:rsidRPr="00F37EAF" w:rsidRDefault="00FB49ED" w:rsidP="0020731C">
      <w:pPr>
        <w:pStyle w:val="af1"/>
        <w:spacing w:after="0"/>
        <w:ind w:right="136" w:firstLine="720"/>
        <w:contextualSpacing/>
        <w:jc w:val="both"/>
        <w:rPr>
          <w:rFonts w:eastAsia="Times New Roman"/>
          <w:bCs/>
          <w:sz w:val="28"/>
          <w:szCs w:val="28"/>
          <w:lang w:eastAsia="en-US"/>
        </w:rPr>
      </w:pPr>
      <w:r w:rsidRPr="00F37EAF">
        <w:rPr>
          <w:rFonts w:eastAsia="Times New Roman"/>
          <w:bCs/>
          <w:sz w:val="28"/>
          <w:szCs w:val="28"/>
          <w:lang w:eastAsia="en-US"/>
        </w:rPr>
        <w:t xml:space="preserve">3. </w:t>
      </w:r>
      <w:r w:rsidRPr="00F37EAF">
        <w:rPr>
          <w:rFonts w:eastAsia="Times New Roman"/>
          <w:sz w:val="28"/>
          <w:szCs w:val="28"/>
          <w:lang w:eastAsia="en-US"/>
        </w:rPr>
        <w:t>Программный продукт 1С: Предприятие.</w:t>
      </w:r>
    </w:p>
    <w:p w14:paraId="1E6E5444" w14:textId="77777777" w:rsidR="00FB49ED" w:rsidRPr="00F37EAF" w:rsidRDefault="00FB49ED" w:rsidP="0020731C">
      <w:pPr>
        <w:pStyle w:val="af1"/>
        <w:spacing w:after="0"/>
        <w:ind w:right="136" w:firstLine="720"/>
        <w:contextualSpacing/>
        <w:jc w:val="both"/>
        <w:rPr>
          <w:rFonts w:eastAsia="Times New Roman"/>
          <w:bCs/>
          <w:sz w:val="28"/>
          <w:szCs w:val="28"/>
          <w:lang w:eastAsia="en-US"/>
        </w:rPr>
      </w:pPr>
      <w:r w:rsidRPr="00F37EAF">
        <w:rPr>
          <w:rFonts w:eastAsia="Times New Roman"/>
          <w:bCs/>
          <w:sz w:val="28"/>
          <w:szCs w:val="28"/>
          <w:lang w:eastAsia="en-US"/>
        </w:rPr>
        <w:t>и др.</w:t>
      </w:r>
    </w:p>
    <w:p w14:paraId="6041B774" w14:textId="77777777" w:rsidR="00FB49ED" w:rsidRPr="00F37EAF" w:rsidRDefault="00FB49ED" w:rsidP="0020731C">
      <w:pPr>
        <w:pStyle w:val="1"/>
        <w:keepNext w:val="0"/>
        <w:numPr>
          <w:ilvl w:val="1"/>
          <w:numId w:val="41"/>
        </w:numPr>
        <w:tabs>
          <w:tab w:val="left" w:pos="2155"/>
        </w:tabs>
        <w:adjustRightInd/>
        <w:spacing w:before="0" w:after="0"/>
        <w:ind w:right="138" w:firstLine="707"/>
        <w:contextualSpacing/>
        <w:jc w:val="both"/>
      </w:pPr>
      <w:bookmarkStart w:id="29" w:name="_Toc71649313"/>
      <w:r w:rsidRPr="00F37EAF">
        <w:t>Современные</w:t>
      </w:r>
      <w:r w:rsidRPr="00F37EAF">
        <w:rPr>
          <w:spacing w:val="1"/>
        </w:rPr>
        <w:t xml:space="preserve"> </w:t>
      </w:r>
      <w:r w:rsidRPr="00F37EAF">
        <w:t>профессиональные</w:t>
      </w:r>
      <w:r w:rsidRPr="00F37EAF">
        <w:rPr>
          <w:spacing w:val="1"/>
        </w:rPr>
        <w:t xml:space="preserve"> </w:t>
      </w:r>
      <w:r w:rsidRPr="00F37EAF">
        <w:t>базы</w:t>
      </w:r>
      <w:r w:rsidRPr="00F37EAF">
        <w:rPr>
          <w:spacing w:val="1"/>
        </w:rPr>
        <w:t xml:space="preserve"> </w:t>
      </w:r>
      <w:r w:rsidRPr="00F37EAF">
        <w:t>данных</w:t>
      </w:r>
      <w:r w:rsidRPr="00F37EAF">
        <w:rPr>
          <w:spacing w:val="1"/>
        </w:rPr>
        <w:t xml:space="preserve"> </w:t>
      </w:r>
      <w:r w:rsidRPr="00F37EAF">
        <w:t>и</w:t>
      </w:r>
      <w:r w:rsidRPr="00F37EAF">
        <w:rPr>
          <w:spacing w:val="-67"/>
        </w:rPr>
        <w:t xml:space="preserve"> </w:t>
      </w:r>
      <w:r w:rsidRPr="00F37EAF">
        <w:t>информационные</w:t>
      </w:r>
      <w:r w:rsidRPr="00F37EAF">
        <w:rPr>
          <w:spacing w:val="-1"/>
        </w:rPr>
        <w:t xml:space="preserve"> </w:t>
      </w:r>
      <w:r w:rsidRPr="00F37EAF">
        <w:t>справочные системы</w:t>
      </w:r>
      <w:bookmarkEnd w:id="29"/>
    </w:p>
    <w:p w14:paraId="16668189" w14:textId="77777777" w:rsidR="00FB49ED" w:rsidRPr="00F37EAF" w:rsidRDefault="00FB49ED" w:rsidP="0020731C">
      <w:pPr>
        <w:pStyle w:val="ae"/>
        <w:numPr>
          <w:ilvl w:val="0"/>
          <w:numId w:val="40"/>
        </w:numPr>
        <w:tabs>
          <w:tab w:val="left" w:pos="1531"/>
          <w:tab w:val="left" w:pos="1532"/>
        </w:tabs>
        <w:autoSpaceDE w:val="0"/>
        <w:autoSpaceDN w:val="0"/>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20731C">
      <w:pPr>
        <w:pStyle w:val="ae"/>
        <w:numPr>
          <w:ilvl w:val="0"/>
          <w:numId w:val="40"/>
        </w:numPr>
        <w:tabs>
          <w:tab w:val="left" w:pos="1531"/>
          <w:tab w:val="left" w:pos="1532"/>
        </w:tabs>
        <w:autoSpaceDE w:val="0"/>
        <w:autoSpaceDN w:val="0"/>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4943A4F1" w:rsidR="00FB49ED" w:rsidRPr="00F37EAF" w:rsidRDefault="00FB49ED" w:rsidP="0020731C">
      <w:pPr>
        <w:pStyle w:val="ae"/>
        <w:numPr>
          <w:ilvl w:val="0"/>
          <w:numId w:val="40"/>
        </w:numPr>
        <w:tabs>
          <w:tab w:val="left" w:pos="1531"/>
          <w:tab w:val="left" w:pos="1532"/>
        </w:tabs>
        <w:autoSpaceDE w:val="0"/>
        <w:autoSpaceDN w:val="0"/>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31B8AF1" w14:textId="7DE446C0" w:rsidR="00F37EAF" w:rsidRPr="00F37EAF" w:rsidRDefault="00F37EAF" w:rsidP="0020731C">
      <w:pPr>
        <w:pStyle w:val="ae"/>
        <w:numPr>
          <w:ilvl w:val="0"/>
          <w:numId w:val="40"/>
        </w:numPr>
        <w:tabs>
          <w:tab w:val="left" w:pos="1531"/>
          <w:tab w:val="left" w:pos="1532"/>
        </w:tabs>
        <w:autoSpaceDE w:val="0"/>
        <w:autoSpaceDN w:val="0"/>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«СПАРК»</w:t>
      </w:r>
    </w:p>
    <w:p w14:paraId="397B20EC" w14:textId="54CDB11F" w:rsidR="00F37EAF" w:rsidRPr="00F37EAF" w:rsidRDefault="00F37EAF" w:rsidP="0020731C">
      <w:pPr>
        <w:pStyle w:val="ae"/>
        <w:numPr>
          <w:ilvl w:val="0"/>
          <w:numId w:val="40"/>
        </w:numPr>
        <w:tabs>
          <w:tab w:val="left" w:pos="1531"/>
          <w:tab w:val="left" w:pos="1532"/>
        </w:tabs>
        <w:autoSpaceDE w:val="0"/>
        <w:autoSpaceDN w:val="0"/>
        <w:ind w:left="17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159D0200" w:rsidR="00FB49ED" w:rsidRPr="00F37EAF" w:rsidRDefault="00FB49ED" w:rsidP="0020731C">
      <w:pPr>
        <w:pStyle w:val="1"/>
        <w:keepNext w:val="0"/>
        <w:numPr>
          <w:ilvl w:val="1"/>
          <w:numId w:val="41"/>
        </w:numPr>
        <w:tabs>
          <w:tab w:val="left" w:pos="2155"/>
        </w:tabs>
        <w:adjustRightInd/>
        <w:spacing w:before="0" w:after="0"/>
        <w:ind w:right="138" w:firstLine="707"/>
        <w:contextualSpacing/>
        <w:jc w:val="both"/>
      </w:pPr>
      <w:r w:rsidRPr="00F37EAF">
        <w:t xml:space="preserve"> </w:t>
      </w:r>
      <w:bookmarkStart w:id="30" w:name="_TOC_250001"/>
      <w:bookmarkStart w:id="31" w:name="_Toc71649314"/>
      <w:r w:rsidRPr="00F37EAF">
        <w:t>Сертифицированные</w:t>
      </w:r>
      <w:r w:rsidRPr="008322E8">
        <w:t xml:space="preserve"> </w:t>
      </w:r>
      <w:r w:rsidRPr="00F37EAF">
        <w:t>программные</w:t>
      </w:r>
      <w:r w:rsidRPr="008322E8">
        <w:t xml:space="preserve"> </w:t>
      </w:r>
      <w:r w:rsidRPr="00F37EAF">
        <w:t>и</w:t>
      </w:r>
      <w:r w:rsidRPr="008322E8">
        <w:t xml:space="preserve"> </w:t>
      </w:r>
      <w:r w:rsidRPr="00F37EAF">
        <w:t>аппаратные</w:t>
      </w:r>
      <w:r w:rsidRPr="008322E8">
        <w:t xml:space="preserve"> </w:t>
      </w:r>
      <w:r w:rsidR="007C74FA" w:rsidRPr="00F37EAF">
        <w:t xml:space="preserve">средства </w:t>
      </w:r>
      <w:r w:rsidR="007C74FA" w:rsidRPr="008322E8">
        <w:t>защиты</w:t>
      </w:r>
      <w:r w:rsidRPr="008322E8">
        <w:t xml:space="preserve"> </w:t>
      </w:r>
      <w:bookmarkEnd w:id="30"/>
      <w:r w:rsidRPr="00F37EAF">
        <w:t>информации</w:t>
      </w:r>
      <w:bookmarkEnd w:id="31"/>
    </w:p>
    <w:p w14:paraId="6FF93E6F" w14:textId="50508CAD" w:rsidR="00FB49ED" w:rsidRDefault="00FB49ED" w:rsidP="0020731C">
      <w:pPr>
        <w:ind w:firstLine="709"/>
        <w:contextualSpacing/>
        <w:rPr>
          <w:rFonts w:ascii="Times New Roman" w:hAnsi="Times New Roman" w:cs="Times New Roman"/>
          <w:bCs/>
          <w:sz w:val="28"/>
          <w:szCs w:val="28"/>
        </w:rPr>
      </w:pPr>
      <w:bookmarkStart w:id="32" w:name="_Toc421015944"/>
      <w:bookmarkStart w:id="33" w:name="_Toc468611985"/>
      <w:bookmarkStart w:id="34" w:name="_Toc486491794"/>
      <w:bookmarkStart w:id="35" w:name="_Toc71649315"/>
      <w:r w:rsidRPr="00F37EAF">
        <w:rPr>
          <w:rFonts w:ascii="Times New Roman" w:hAnsi="Times New Roman" w:cs="Times New Roman"/>
          <w:bCs/>
          <w:sz w:val="28"/>
          <w:szCs w:val="28"/>
        </w:rPr>
        <w:t>Не используются.</w:t>
      </w:r>
    </w:p>
    <w:p w14:paraId="3D31BBB7" w14:textId="77777777" w:rsidR="00F37EAF" w:rsidRPr="00F37EAF" w:rsidRDefault="00F37EAF" w:rsidP="0020731C">
      <w:pPr>
        <w:ind w:firstLine="709"/>
        <w:contextualSpacing/>
        <w:rPr>
          <w:rFonts w:ascii="Times New Roman" w:hAnsi="Times New Roman" w:cs="Times New Roman"/>
          <w:bCs/>
          <w:sz w:val="28"/>
          <w:szCs w:val="28"/>
        </w:rPr>
      </w:pPr>
    </w:p>
    <w:p w14:paraId="47DD2DEC" w14:textId="77777777" w:rsidR="00FB49ED" w:rsidRPr="00F37EAF" w:rsidRDefault="00FB49ED" w:rsidP="0020731C">
      <w:pPr>
        <w:pStyle w:val="22"/>
        <w:keepNext/>
        <w:keepLines/>
        <w:numPr>
          <w:ilvl w:val="0"/>
          <w:numId w:val="2"/>
        </w:numPr>
        <w:shd w:val="clear" w:color="auto" w:fill="auto"/>
        <w:tabs>
          <w:tab w:val="left" w:pos="1086"/>
        </w:tabs>
        <w:spacing w:line="240" w:lineRule="auto"/>
        <w:ind w:firstLine="740"/>
        <w:jc w:val="both"/>
      </w:pPr>
      <w:r w:rsidRPr="00F37EAF">
        <w:t>Описание материально-технической базы, необходимой для осуществления образовательного процесса</w:t>
      </w:r>
      <w:bookmarkEnd w:id="32"/>
      <w:bookmarkEnd w:id="33"/>
      <w:bookmarkEnd w:id="34"/>
      <w:bookmarkEnd w:id="35"/>
    </w:p>
    <w:p w14:paraId="6CEEB1DE" w14:textId="77777777" w:rsidR="00FB49ED" w:rsidRPr="00F37EAF" w:rsidRDefault="00FB49ED" w:rsidP="0020731C">
      <w:pPr>
        <w:pStyle w:val="ae"/>
        <w:ind w:left="0" w:right="138" w:firstLine="709"/>
        <w:jc w:val="both"/>
        <w:rPr>
          <w:rFonts w:ascii="Times New Roman" w:hAnsi="Times New Roman" w:cs="Times New Roman"/>
          <w:sz w:val="28"/>
          <w:szCs w:val="28"/>
        </w:rPr>
      </w:pPr>
      <w:r w:rsidRPr="00F37EAF">
        <w:rPr>
          <w:rFonts w:ascii="Times New Roman" w:hAnsi="Times New Roman" w:cs="Times New Roman"/>
          <w:sz w:val="28"/>
          <w:szCs w:val="28"/>
        </w:rPr>
        <w:t>Для осуществления образовательного процесса используются аудитории с мультимедийным оборудованием</w:t>
      </w:r>
      <w:r w:rsidRPr="00F37EAF">
        <w:rPr>
          <w:rFonts w:ascii="Times New Roman" w:hAnsi="Times New Roman" w:cs="Times New Roman"/>
        </w:rPr>
        <w:t>:</w:t>
      </w:r>
      <w:r w:rsidRPr="00F37EAF">
        <w:rPr>
          <w:rFonts w:ascii="Times New Roman" w:hAnsi="Times New Roman" w:cs="Times New Roman"/>
          <w:spacing w:val="1"/>
        </w:rPr>
        <w:t xml:space="preserve"> </w:t>
      </w:r>
      <w:r w:rsidRPr="00F37EAF">
        <w:rPr>
          <w:rFonts w:ascii="Times New Roman" w:hAnsi="Times New Roman" w:cs="Times New Roman"/>
          <w:sz w:val="28"/>
          <w:szCs w:val="28"/>
        </w:rPr>
        <w:t>видеопроектор, экран настенный, персональные компьютеры с доступом к Internet-ресурсам. Для самостоятельной работы студенты обеспечиваются возможностью доступа ко всем электронным образовательным ресурсам Финуниверситета: медиатеки, электронные каталоги, электронные библиотеки, материалы, размещенные на образовательном портале (компьютерные обучающие программы, презентации, электронные тексты лекций и пр.).</w:t>
      </w:r>
    </w:p>
    <w:sectPr w:rsidR="00FB49ED" w:rsidRPr="00F37EAF">
      <w:footerReference w:type="default" r:id="rId17"/>
      <w:headerReference w:type="first" r:id="rId18"/>
      <w:footerReference w:type="first" r:id="rId19"/>
      <w:pgSz w:w="11900" w:h="16840"/>
      <w:pgMar w:top="1152" w:right="816" w:bottom="1982" w:left="138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83A7E" w14:textId="77777777" w:rsidR="000C41EA" w:rsidRDefault="000C41EA">
      <w:r>
        <w:separator/>
      </w:r>
    </w:p>
  </w:endnote>
  <w:endnote w:type="continuationSeparator" w:id="0">
    <w:p w14:paraId="561911E8" w14:textId="77777777" w:rsidR="000C41EA" w:rsidRDefault="000C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Arial"/>
    <w:charset w:val="01"/>
    <w:family w:val="auto"/>
    <w:pitch w:val="variable"/>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88184"/>
      <w:docPartObj>
        <w:docPartGallery w:val="Page Numbers (Bottom of Page)"/>
        <w:docPartUnique/>
      </w:docPartObj>
    </w:sdtPr>
    <w:sdtEndPr/>
    <w:sdtContent>
      <w:p w14:paraId="1B06C9DD" w14:textId="2532246B" w:rsidR="00D3784E" w:rsidRDefault="00D3784E" w:rsidP="00310DAC">
        <w:pPr>
          <w:pStyle w:val="ac"/>
          <w:spacing w:line="360" w:lineRule="auto"/>
          <w:contextualSpacing/>
          <w:jc w:val="center"/>
        </w:pPr>
        <w:r>
          <w:fldChar w:fldCharType="begin"/>
        </w:r>
        <w:r>
          <w:instrText>PAGE   \* MERGEFORMAT</w:instrText>
        </w:r>
        <w:r>
          <w:fldChar w:fldCharType="separate"/>
        </w:r>
        <w:r w:rsidR="00D21AE6">
          <w:rPr>
            <w:noProof/>
          </w:rPr>
          <w:t>1</w:t>
        </w:r>
        <w:r>
          <w:fldChar w:fldCharType="end"/>
        </w:r>
      </w:p>
    </w:sdtContent>
  </w:sdt>
  <w:p w14:paraId="033EB8BB" w14:textId="77777777" w:rsidR="00D3784E" w:rsidRDefault="00D3784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EAF3" w14:textId="60D46DF2" w:rsidR="00D3784E" w:rsidRDefault="00D3784E">
    <w:pPr>
      <w:rPr>
        <w:sz w:val="2"/>
        <w:szCs w:val="2"/>
      </w:rPr>
    </w:pPr>
    <w:r>
      <w:rPr>
        <w:noProof/>
        <w:lang w:bidi="ar-SA"/>
      </w:rPr>
      <mc:AlternateContent>
        <mc:Choice Requires="wps">
          <w:drawing>
            <wp:anchor distT="0" distB="0" distL="63500" distR="63500" simplePos="0" relativeHeight="314572418" behindDoc="1" locked="0" layoutInCell="1" allowOverlap="1" wp14:anchorId="376A0528" wp14:editId="7872A297">
              <wp:simplePos x="0" y="0"/>
              <wp:positionH relativeFrom="page">
                <wp:posOffset>4059555</wp:posOffset>
              </wp:positionH>
              <wp:positionV relativeFrom="page">
                <wp:posOffset>9671685</wp:posOffset>
              </wp:positionV>
              <wp:extent cx="79375" cy="121920"/>
              <wp:effectExtent l="1905" t="3810" r="444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F47D7" w14:textId="77777777" w:rsidR="00D3784E" w:rsidRDefault="00D3784E">
                          <w:pPr>
                            <w:pStyle w:val="a5"/>
                            <w:shd w:val="clear" w:color="auto" w:fill="auto"/>
                            <w:spacing w:line="240" w:lineRule="auto"/>
                          </w:pPr>
                          <w:r>
                            <w:fldChar w:fldCharType="begin"/>
                          </w:r>
                          <w:r>
                            <w:instrText xml:space="preserve"> PAGE \* MERGEFORMAT </w:instrText>
                          </w:r>
                          <w:r>
                            <w:fldChar w:fldCharType="separate"/>
                          </w:r>
                          <w:r w:rsidRPr="00647EFB">
                            <w:rPr>
                              <w:rStyle w:val="14pt"/>
                              <w:b/>
                              <w:bCs/>
                              <w:noProof/>
                            </w:rPr>
                            <w:t>5</w:t>
                          </w:r>
                          <w:r>
                            <w:rPr>
                              <w:rStyle w:val="14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76A0528" id="_x0000_t202" coordsize="21600,21600" o:spt="202" path="m,l,21600r21600,l21600,xe">
              <v:stroke joinstyle="miter"/>
              <v:path gradientshapeok="t" o:connecttype="rect"/>
            </v:shapetype>
            <v:shape id="Text Box 4" o:spid="_x0000_s1026" type="#_x0000_t202" style="position:absolute;margin-left:319.65pt;margin-top:761.55pt;width:6.25pt;height:9.6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" filled="f" stroked="f">
              <v:textbox style="mso-fit-shape-to-text:t" inset="0,0,0,0">
                <w:txbxContent>
                  <w:p w14:paraId="402F47D7" w14:textId="77777777" w:rsidR="00D3784E" w:rsidRDefault="00D3784E">
                    <w:pPr>
                      <w:pStyle w:val="a5"/>
                      <w:shd w:val="clear" w:color="auto" w:fill="auto"/>
                      <w:spacing w:line="240" w:lineRule="auto"/>
                    </w:pPr>
                    <w:r>
                      <w:fldChar w:fldCharType="begin"/>
                    </w:r>
                    <w:r>
                      <w:instrText xml:space="preserve"> PAGE \* MERGEFORMAT </w:instrText>
                    </w:r>
                    <w:r>
                      <w:fldChar w:fldCharType="separate"/>
                    </w:r>
                    <w:r w:rsidRPr="00647EFB">
                      <w:rPr>
                        <w:rStyle w:val="14pt"/>
                        <w:b/>
                        <w:bCs/>
                        <w:noProof/>
                      </w:rPr>
                      <w:t>5</w:t>
                    </w:r>
                    <w:r>
                      <w:rPr>
                        <w:rStyle w:val="14pt"/>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974798"/>
      <w:docPartObj>
        <w:docPartGallery w:val="Page Numbers (Bottom of Page)"/>
        <w:docPartUnique/>
      </w:docPartObj>
    </w:sdtPr>
    <w:sdtEndPr>
      <w:rPr>
        <w:rFonts w:ascii="Times New Roman" w:hAnsi="Times New Roman" w:cs="Times New Roman"/>
      </w:rPr>
    </w:sdtEndPr>
    <w:sdtContent>
      <w:p w14:paraId="494DC3C6" w14:textId="62E97852" w:rsidR="00D3784E" w:rsidRPr="00310DAC" w:rsidRDefault="00D3784E" w:rsidP="00310DAC">
        <w:pPr>
          <w:pStyle w:val="ac"/>
          <w:spacing w:line="360" w:lineRule="auto"/>
          <w:contextualSpacing/>
          <w:jc w:val="center"/>
          <w:rPr>
            <w:rFonts w:ascii="Times New Roman" w:hAnsi="Times New Roman" w:cs="Times New Roman"/>
          </w:rPr>
        </w:pPr>
        <w:r w:rsidRPr="00310DAC">
          <w:rPr>
            <w:rFonts w:ascii="Times New Roman" w:hAnsi="Times New Roman" w:cs="Times New Roman"/>
          </w:rPr>
          <w:fldChar w:fldCharType="begin"/>
        </w:r>
        <w:r w:rsidRPr="00310DAC">
          <w:rPr>
            <w:rFonts w:ascii="Times New Roman" w:hAnsi="Times New Roman" w:cs="Times New Roman"/>
          </w:rPr>
          <w:instrText>PAGE   \* MERGEFORMAT</w:instrText>
        </w:r>
        <w:r w:rsidRPr="00310DAC">
          <w:rPr>
            <w:rFonts w:ascii="Times New Roman" w:hAnsi="Times New Roman" w:cs="Times New Roman"/>
          </w:rPr>
          <w:fldChar w:fldCharType="separate"/>
        </w:r>
        <w:r w:rsidR="00D21AE6">
          <w:rPr>
            <w:rFonts w:ascii="Times New Roman" w:hAnsi="Times New Roman" w:cs="Times New Roman"/>
            <w:noProof/>
          </w:rPr>
          <w:t>2</w:t>
        </w:r>
        <w:r w:rsidRPr="00310DAC">
          <w:rPr>
            <w:rFonts w:ascii="Times New Roman" w:hAnsi="Times New Roman" w:cs="Times New Roman"/>
          </w:rPr>
          <w:fldChar w:fldCharType="end"/>
        </w:r>
      </w:p>
    </w:sdtContent>
  </w:sdt>
  <w:p w14:paraId="72B1D42F" w14:textId="079DBE0C" w:rsidR="00D3784E" w:rsidRDefault="00D3784E">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290519"/>
      <w:docPartObj>
        <w:docPartGallery w:val="Page Numbers (Bottom of Page)"/>
        <w:docPartUnique/>
      </w:docPartObj>
    </w:sdtPr>
    <w:sdtEndPr>
      <w:rPr>
        <w:rFonts w:ascii="Times New Roman" w:hAnsi="Times New Roman" w:cs="Times New Roman"/>
      </w:rPr>
    </w:sdtEndPr>
    <w:sdtContent>
      <w:p w14:paraId="007FC5EE" w14:textId="4A817B91" w:rsidR="00D3784E" w:rsidRPr="00310DAC" w:rsidRDefault="00D3784E" w:rsidP="00310DAC">
        <w:pPr>
          <w:pStyle w:val="ac"/>
          <w:spacing w:line="360" w:lineRule="auto"/>
          <w:contextualSpacing/>
          <w:jc w:val="center"/>
          <w:rPr>
            <w:rFonts w:ascii="Times New Roman" w:hAnsi="Times New Roman" w:cs="Times New Roman"/>
          </w:rPr>
        </w:pPr>
        <w:r w:rsidRPr="00310DAC">
          <w:rPr>
            <w:rFonts w:ascii="Times New Roman" w:hAnsi="Times New Roman" w:cs="Times New Roman"/>
          </w:rPr>
          <w:fldChar w:fldCharType="begin"/>
        </w:r>
        <w:r w:rsidRPr="00310DAC">
          <w:rPr>
            <w:rFonts w:ascii="Times New Roman" w:hAnsi="Times New Roman" w:cs="Times New Roman"/>
          </w:rPr>
          <w:instrText>PAGE   \* MERGEFORMAT</w:instrText>
        </w:r>
        <w:r w:rsidRPr="00310DAC">
          <w:rPr>
            <w:rFonts w:ascii="Times New Roman" w:hAnsi="Times New Roman" w:cs="Times New Roman"/>
          </w:rPr>
          <w:fldChar w:fldCharType="separate"/>
        </w:r>
        <w:r w:rsidR="00D21AE6">
          <w:rPr>
            <w:rFonts w:ascii="Times New Roman" w:hAnsi="Times New Roman" w:cs="Times New Roman"/>
            <w:noProof/>
          </w:rPr>
          <w:t>21</w:t>
        </w:r>
        <w:r w:rsidRPr="00310DAC">
          <w:rPr>
            <w:rFonts w:ascii="Times New Roman" w:hAnsi="Times New Roman" w:cs="Times New Roman"/>
          </w:rPr>
          <w:fldChar w:fldCharType="end"/>
        </w:r>
      </w:p>
    </w:sdtContent>
  </w:sdt>
  <w:p w14:paraId="0A35E956" w14:textId="6B395FA1" w:rsidR="00D3784E" w:rsidRDefault="00D3784E">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11A63EEE" w:rsidR="00D3784E" w:rsidRDefault="00D3784E">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73E0C9AF">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D3784E" w:rsidRDefault="00D3784E">
                          <w:pPr>
                            <w:pStyle w:val="a5"/>
                            <w:shd w:val="clear" w:color="auto" w:fill="auto"/>
                            <w:spacing w:line="240" w:lineRule="auto"/>
                          </w:pPr>
                          <w:r>
                            <w:fldChar w:fldCharType="begin"/>
                          </w:r>
                          <w:r>
                            <w:instrText xml:space="preserve"> PAGE \* MERGEFORMAT </w:instrText>
                          </w:r>
                          <w:r>
                            <w:fldChar w:fldCharType="separate"/>
                          </w:r>
                          <w:r>
                            <w:rPr>
                              <w:rStyle w:val="a6"/>
                              <w:b/>
                              <w:bCs/>
                            </w:rPr>
                            <w:t>#</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21E04F" id="_x0000_t202" coordsize="21600,21600" o:spt="202" path="m,l,21600r21600,l21600,xe">
              <v:stroke joinstyle="miter"/>
              <v:path gradientshapeok="t" o:connecttype="rect"/>
            </v:shapetype>
            <v:shape id="Text Box 17" o:spid="_x0000_s1028"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" filled="f" stroked="f">
              <v:textbox style="mso-fit-shape-to-text:t" inset="0,0,0,0">
                <w:txbxContent>
                  <w:p w14:paraId="3680192A" w14:textId="77777777" w:rsidR="00D3784E" w:rsidRDefault="00D3784E">
                    <w:pPr>
                      <w:pStyle w:val="a5"/>
                      <w:shd w:val="clear" w:color="auto" w:fill="auto"/>
                      <w:spacing w:line="240" w:lineRule="auto"/>
                    </w:pPr>
                    <w:r>
                      <w:fldChar w:fldCharType="begin"/>
                    </w:r>
                    <w:r>
                      <w:instrText xml:space="preserve"> PAGE \* MERGEFORMAT </w:instrText>
                    </w:r>
                    <w:r>
                      <w:fldChar w:fldCharType="separate"/>
                    </w:r>
                    <w:r>
                      <w:rPr>
                        <w:rStyle w:val="a6"/>
                        <w:b/>
                        <w:bCs/>
                      </w:rPr>
                      <w:t>#</w:t>
                    </w:r>
                    <w:r>
                      <w:rPr>
                        <w:rStyle w:val="a6"/>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FB0EF" w14:textId="77777777" w:rsidR="000C41EA" w:rsidRDefault="000C41EA"/>
  </w:footnote>
  <w:footnote w:type="continuationSeparator" w:id="0">
    <w:p w14:paraId="76D4E465" w14:textId="77777777" w:rsidR="000C41EA" w:rsidRDefault="000C41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D1D1" w14:textId="3B928615" w:rsidR="00D3784E" w:rsidRDefault="00D3784E">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40D946C" w:rsidR="00D3784E" w:rsidRDefault="00D3784E">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613D9F1A">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D3784E" w:rsidRDefault="00D3784E">
                          <w:pPr>
                            <w:pStyle w:val="a5"/>
                            <w:shd w:val="clear" w:color="auto" w:fill="auto"/>
                            <w:spacing w:line="240" w:lineRule="auto"/>
                          </w:pPr>
                          <w:r>
                            <w:rPr>
                              <w:rStyle w:val="a6"/>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3CB0F" id="_x0000_t202" coordsize="21600,21600" o:spt="202" path="m,l,21600r21600,l21600,xe">
              <v:stroke joinstyle="miter"/>
              <v:path gradientshapeok="t" o:connecttype="rect"/>
            </v:shapetype>
            <v:shape id="Text Box 16" o:spid="_x0000_s1027"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zwrQIAAK8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" filled="f" stroked="f">
              <v:textbox style="mso-fit-shape-to-text:t" inset="0,0,0,0">
                <w:txbxContent>
                  <w:p w14:paraId="285F35C2" w14:textId="77777777" w:rsidR="00D3784E" w:rsidRDefault="00D3784E">
                    <w:pPr>
                      <w:pStyle w:val="a5"/>
                      <w:shd w:val="clear" w:color="auto" w:fill="auto"/>
                      <w:spacing w:line="240" w:lineRule="auto"/>
                    </w:pPr>
                    <w:r>
                      <w:rPr>
                        <w:rStyle w:val="a6"/>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D80"/>
    <w:multiLevelType w:val="hybridMultilevel"/>
    <w:tmpl w:val="C082E61C"/>
    <w:lvl w:ilvl="0" w:tplc="FF54E2C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97800"/>
    <w:multiLevelType w:val="multilevel"/>
    <w:tmpl w:val="AEF46C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44B32"/>
    <w:multiLevelType w:val="multilevel"/>
    <w:tmpl w:val="04404F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7772B"/>
    <w:multiLevelType w:val="multilevel"/>
    <w:tmpl w:val="E798507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5D14F5"/>
    <w:multiLevelType w:val="multilevel"/>
    <w:tmpl w:val="776E1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14036"/>
    <w:multiLevelType w:val="multilevel"/>
    <w:tmpl w:val="2E389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B7481B"/>
    <w:multiLevelType w:val="hybridMultilevel"/>
    <w:tmpl w:val="AC36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1A2246"/>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378644C"/>
    <w:multiLevelType w:val="hybridMultilevel"/>
    <w:tmpl w:val="05980034"/>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37852"/>
    <w:multiLevelType w:val="multilevel"/>
    <w:tmpl w:val="71649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436A9E"/>
    <w:multiLevelType w:val="multilevel"/>
    <w:tmpl w:val="0AFCE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2D7EC9"/>
    <w:multiLevelType w:val="hybridMultilevel"/>
    <w:tmpl w:val="F1E6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1D0BBE"/>
    <w:multiLevelType w:val="multilevel"/>
    <w:tmpl w:val="3EAA9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CE5BA7"/>
    <w:multiLevelType w:val="multilevel"/>
    <w:tmpl w:val="B8DC5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242D59"/>
    <w:multiLevelType w:val="multilevel"/>
    <w:tmpl w:val="EDC07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F44948"/>
    <w:multiLevelType w:val="multilevel"/>
    <w:tmpl w:val="0136B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AE32AC"/>
    <w:multiLevelType w:val="multilevel"/>
    <w:tmpl w:val="7010866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0F201B"/>
    <w:multiLevelType w:val="multilevel"/>
    <w:tmpl w:val="A4CEE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900EB7"/>
    <w:multiLevelType w:val="multilevel"/>
    <w:tmpl w:val="74A07FE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A653F4"/>
    <w:multiLevelType w:val="multilevel"/>
    <w:tmpl w:val="F16C54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6C2FA1"/>
    <w:multiLevelType w:val="multilevel"/>
    <w:tmpl w:val="D01A2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873EA1"/>
    <w:multiLevelType w:val="multilevel"/>
    <w:tmpl w:val="DC9CD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F17EF8"/>
    <w:multiLevelType w:val="multilevel"/>
    <w:tmpl w:val="AED6F0F6"/>
    <w:lvl w:ilvl="0">
      <w:start w:val="1"/>
      <w:numFmt w:val="decimal"/>
      <w:lvlText w:val="%1-"/>
      <w:lvlJc w:val="left"/>
      <w:pPr>
        <w:tabs>
          <w:tab w:val="num" w:pos="720"/>
        </w:tabs>
        <w:ind w:left="720" w:hanging="360"/>
      </w:pPr>
      <w:rPr>
        <w:rFonts w:hint="default"/>
      </w:rPr>
    </w:lvl>
    <w:lvl w:ilvl="1">
      <w:start w:val="10"/>
      <w:numFmt w:val="decimal"/>
      <w:lvlText w:val="(%2"/>
      <w:lvlJc w:val="left"/>
      <w:pPr>
        <w:ind w:left="1470" w:hanging="390"/>
      </w:pPr>
      <w:rPr>
        <w:rFonts w:hint="default"/>
      </w:rPr>
    </w:lvl>
    <w:lvl w:ilvl="2">
      <w:start w:val="2"/>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175B3B"/>
    <w:multiLevelType w:val="multilevel"/>
    <w:tmpl w:val="5ECAD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BC52CF"/>
    <w:multiLevelType w:val="multilevel"/>
    <w:tmpl w:val="37AA0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C70967"/>
    <w:multiLevelType w:val="hybridMultilevel"/>
    <w:tmpl w:val="0E308294"/>
    <w:lvl w:ilvl="0" w:tplc="FA6CA920">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583D5259"/>
    <w:multiLevelType w:val="multilevel"/>
    <w:tmpl w:val="B30EAD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F87556"/>
    <w:multiLevelType w:val="multilevel"/>
    <w:tmpl w:val="78FCD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F14607"/>
    <w:multiLevelType w:val="multilevel"/>
    <w:tmpl w:val="9A8EE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B4832D6"/>
    <w:multiLevelType w:val="multilevel"/>
    <w:tmpl w:val="05329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BCB3944"/>
    <w:multiLevelType w:val="multilevel"/>
    <w:tmpl w:val="3B86CE82"/>
    <w:lvl w:ilvl="0">
      <w:start w:val="1"/>
      <w:numFmt w:val="decimal"/>
      <w:lvlText w:val="31.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0A3975"/>
    <w:multiLevelType w:val="multilevel"/>
    <w:tmpl w:val="F11C59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6" w15:restartNumberingAfterBreak="0">
    <w:nsid w:val="655B1664"/>
    <w:multiLevelType w:val="multilevel"/>
    <w:tmpl w:val="5164E0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5A52705"/>
    <w:multiLevelType w:val="multilevel"/>
    <w:tmpl w:val="6B4828A0"/>
    <w:lvl w:ilvl="0">
      <w:start w:val="1"/>
      <w:numFmt w:val="decimal"/>
      <w:lvlText w:val="%1."/>
      <w:lvlJc w:val="left"/>
      <w:pPr>
        <w:ind w:left="426"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6CF82F02"/>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6FA25790"/>
    <w:multiLevelType w:val="multilevel"/>
    <w:tmpl w:val="06C279C2"/>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FD05CA5"/>
    <w:multiLevelType w:val="multilevel"/>
    <w:tmpl w:val="F2E830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146A10"/>
    <w:multiLevelType w:val="multilevel"/>
    <w:tmpl w:val="6F3CC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913AA9"/>
    <w:multiLevelType w:val="multilevel"/>
    <w:tmpl w:val="6EA89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BD25A8"/>
    <w:multiLevelType w:val="multilevel"/>
    <w:tmpl w:val="C756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abstractNum w:abstractNumId="45" w15:restartNumberingAfterBreak="0">
    <w:nsid w:val="77FA71FA"/>
    <w:multiLevelType w:val="multilevel"/>
    <w:tmpl w:val="A7B07A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9B32EF"/>
    <w:multiLevelType w:val="hybridMultilevel"/>
    <w:tmpl w:val="C11282A8"/>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465750"/>
    <w:multiLevelType w:val="hybridMultilevel"/>
    <w:tmpl w:val="CA9C43CA"/>
    <w:lvl w:ilvl="0" w:tplc="1D5CDA0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15:restartNumberingAfterBreak="0">
    <w:nsid w:val="7E5C6A02"/>
    <w:multiLevelType w:val="multilevel"/>
    <w:tmpl w:val="391AF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30"/>
  </w:num>
  <w:num w:numId="4">
    <w:abstractNumId w:val="1"/>
  </w:num>
  <w:num w:numId="5">
    <w:abstractNumId w:val="10"/>
  </w:num>
  <w:num w:numId="6">
    <w:abstractNumId w:val="5"/>
  </w:num>
  <w:num w:numId="7">
    <w:abstractNumId w:val="19"/>
  </w:num>
  <w:num w:numId="8">
    <w:abstractNumId w:val="18"/>
  </w:num>
  <w:num w:numId="9">
    <w:abstractNumId w:val="26"/>
  </w:num>
  <w:num w:numId="10">
    <w:abstractNumId w:val="33"/>
  </w:num>
  <w:num w:numId="11">
    <w:abstractNumId w:val="48"/>
  </w:num>
  <w:num w:numId="12">
    <w:abstractNumId w:val="17"/>
  </w:num>
  <w:num w:numId="13">
    <w:abstractNumId w:val="41"/>
  </w:num>
  <w:num w:numId="14">
    <w:abstractNumId w:val="43"/>
  </w:num>
  <w:num w:numId="15">
    <w:abstractNumId w:val="42"/>
  </w:num>
  <w:num w:numId="16">
    <w:abstractNumId w:val="29"/>
  </w:num>
  <w:num w:numId="17">
    <w:abstractNumId w:val="4"/>
  </w:num>
  <w:num w:numId="18">
    <w:abstractNumId w:val="31"/>
  </w:num>
  <w:num w:numId="19">
    <w:abstractNumId w:val="14"/>
  </w:num>
  <w:num w:numId="20">
    <w:abstractNumId w:val="21"/>
  </w:num>
  <w:num w:numId="21">
    <w:abstractNumId w:val="25"/>
  </w:num>
  <w:num w:numId="22">
    <w:abstractNumId w:val="23"/>
  </w:num>
  <w:num w:numId="23">
    <w:abstractNumId w:val="39"/>
  </w:num>
  <w:num w:numId="24">
    <w:abstractNumId w:val="22"/>
  </w:num>
  <w:num w:numId="25">
    <w:abstractNumId w:val="15"/>
  </w:num>
  <w:num w:numId="26">
    <w:abstractNumId w:val="11"/>
  </w:num>
  <w:num w:numId="27">
    <w:abstractNumId w:val="40"/>
  </w:num>
  <w:num w:numId="28">
    <w:abstractNumId w:val="2"/>
  </w:num>
  <w:num w:numId="29">
    <w:abstractNumId w:val="45"/>
  </w:num>
  <w:num w:numId="30">
    <w:abstractNumId w:val="32"/>
  </w:num>
  <w:num w:numId="31">
    <w:abstractNumId w:val="20"/>
  </w:num>
  <w:num w:numId="32">
    <w:abstractNumId w:val="27"/>
  </w:num>
  <w:num w:numId="33">
    <w:abstractNumId w:val="36"/>
  </w:num>
  <w:num w:numId="34">
    <w:abstractNumId w:val="16"/>
  </w:num>
  <w:num w:numId="35">
    <w:abstractNumId w:val="13"/>
  </w:num>
  <w:num w:numId="36">
    <w:abstractNumId w:val="6"/>
  </w:num>
  <w:num w:numId="37">
    <w:abstractNumId w:val="38"/>
  </w:num>
  <w:num w:numId="38">
    <w:abstractNumId w:val="37"/>
  </w:num>
  <w:num w:numId="39">
    <w:abstractNumId w:val="0"/>
  </w:num>
  <w:num w:numId="40">
    <w:abstractNumId w:val="35"/>
  </w:num>
  <w:num w:numId="41">
    <w:abstractNumId w:val="44"/>
  </w:num>
  <w:num w:numId="42">
    <w:abstractNumId w:val="12"/>
  </w:num>
  <w:num w:numId="43">
    <w:abstractNumId w:val="3"/>
  </w:num>
  <w:num w:numId="44">
    <w:abstractNumId w:val="28"/>
  </w:num>
  <w:num w:numId="45">
    <w:abstractNumId w:val="34"/>
  </w:num>
  <w:num w:numId="46">
    <w:abstractNumId w:val="24"/>
  </w:num>
  <w:num w:numId="47">
    <w:abstractNumId w:val="8"/>
  </w:num>
  <w:num w:numId="48">
    <w:abstractNumId w:val="46"/>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8A0"/>
    <w:rsid w:val="00020B8F"/>
    <w:rsid w:val="000513EA"/>
    <w:rsid w:val="00077A2D"/>
    <w:rsid w:val="00093841"/>
    <w:rsid w:val="00093D75"/>
    <w:rsid w:val="00095689"/>
    <w:rsid w:val="000A396A"/>
    <w:rsid w:val="000A6E39"/>
    <w:rsid w:val="000C41EA"/>
    <w:rsid w:val="000C6F36"/>
    <w:rsid w:val="000F7149"/>
    <w:rsid w:val="00105242"/>
    <w:rsid w:val="001103AC"/>
    <w:rsid w:val="001118CF"/>
    <w:rsid w:val="00114D45"/>
    <w:rsid w:val="001407A0"/>
    <w:rsid w:val="00142782"/>
    <w:rsid w:val="00146CE4"/>
    <w:rsid w:val="001855CB"/>
    <w:rsid w:val="001A761D"/>
    <w:rsid w:val="001C34B6"/>
    <w:rsid w:val="001D38FB"/>
    <w:rsid w:val="001D67AB"/>
    <w:rsid w:val="001E0F16"/>
    <w:rsid w:val="001E1AB6"/>
    <w:rsid w:val="001E48AC"/>
    <w:rsid w:val="001E64A0"/>
    <w:rsid w:val="001F7673"/>
    <w:rsid w:val="0020731C"/>
    <w:rsid w:val="00217A29"/>
    <w:rsid w:val="002200B7"/>
    <w:rsid w:val="00223912"/>
    <w:rsid w:val="00225C0E"/>
    <w:rsid w:val="00236969"/>
    <w:rsid w:val="00247E8E"/>
    <w:rsid w:val="0025013D"/>
    <w:rsid w:val="002507F7"/>
    <w:rsid w:val="0025309A"/>
    <w:rsid w:val="00255736"/>
    <w:rsid w:val="002652CD"/>
    <w:rsid w:val="0028766D"/>
    <w:rsid w:val="0029105D"/>
    <w:rsid w:val="00295D81"/>
    <w:rsid w:val="002B1FB0"/>
    <w:rsid w:val="002B3882"/>
    <w:rsid w:val="002E592A"/>
    <w:rsid w:val="002F6059"/>
    <w:rsid w:val="00310DAC"/>
    <w:rsid w:val="00321B9D"/>
    <w:rsid w:val="003235FE"/>
    <w:rsid w:val="00323C44"/>
    <w:rsid w:val="00331D3F"/>
    <w:rsid w:val="003614A0"/>
    <w:rsid w:val="00376410"/>
    <w:rsid w:val="00380588"/>
    <w:rsid w:val="003E0D98"/>
    <w:rsid w:val="003E2ED5"/>
    <w:rsid w:val="003F501F"/>
    <w:rsid w:val="003F55CC"/>
    <w:rsid w:val="0040060D"/>
    <w:rsid w:val="0041338A"/>
    <w:rsid w:val="00430274"/>
    <w:rsid w:val="00431511"/>
    <w:rsid w:val="00431D67"/>
    <w:rsid w:val="00442860"/>
    <w:rsid w:val="004565F7"/>
    <w:rsid w:val="00457838"/>
    <w:rsid w:val="0046731A"/>
    <w:rsid w:val="00493A0F"/>
    <w:rsid w:val="004A0D20"/>
    <w:rsid w:val="004A6FFC"/>
    <w:rsid w:val="004B1C26"/>
    <w:rsid w:val="00527C55"/>
    <w:rsid w:val="00542C6F"/>
    <w:rsid w:val="005516AC"/>
    <w:rsid w:val="00567A5C"/>
    <w:rsid w:val="005740A9"/>
    <w:rsid w:val="005A2313"/>
    <w:rsid w:val="005C1365"/>
    <w:rsid w:val="005C24B6"/>
    <w:rsid w:val="005C2517"/>
    <w:rsid w:val="005C273B"/>
    <w:rsid w:val="005F015E"/>
    <w:rsid w:val="006157D3"/>
    <w:rsid w:val="006168BF"/>
    <w:rsid w:val="006169F8"/>
    <w:rsid w:val="00633B53"/>
    <w:rsid w:val="00647EFB"/>
    <w:rsid w:val="00664186"/>
    <w:rsid w:val="006722D1"/>
    <w:rsid w:val="00673BE4"/>
    <w:rsid w:val="00685E3F"/>
    <w:rsid w:val="00685F1A"/>
    <w:rsid w:val="006A2145"/>
    <w:rsid w:val="006C19D8"/>
    <w:rsid w:val="006E7F04"/>
    <w:rsid w:val="00702302"/>
    <w:rsid w:val="00710A0D"/>
    <w:rsid w:val="007209AB"/>
    <w:rsid w:val="00743082"/>
    <w:rsid w:val="007A1303"/>
    <w:rsid w:val="007A27C9"/>
    <w:rsid w:val="007A4FF3"/>
    <w:rsid w:val="007C74FA"/>
    <w:rsid w:val="008134BE"/>
    <w:rsid w:val="00815994"/>
    <w:rsid w:val="008322E8"/>
    <w:rsid w:val="00842EB5"/>
    <w:rsid w:val="00872445"/>
    <w:rsid w:val="008858CD"/>
    <w:rsid w:val="0089615D"/>
    <w:rsid w:val="008A099D"/>
    <w:rsid w:val="008E56CD"/>
    <w:rsid w:val="008F6068"/>
    <w:rsid w:val="00921663"/>
    <w:rsid w:val="00925C5A"/>
    <w:rsid w:val="00937CBC"/>
    <w:rsid w:val="00943001"/>
    <w:rsid w:val="009740BF"/>
    <w:rsid w:val="00981C92"/>
    <w:rsid w:val="0098415B"/>
    <w:rsid w:val="009963B3"/>
    <w:rsid w:val="009A110A"/>
    <w:rsid w:val="009B704F"/>
    <w:rsid w:val="009C355F"/>
    <w:rsid w:val="009E1EB0"/>
    <w:rsid w:val="009F6061"/>
    <w:rsid w:val="00A036C5"/>
    <w:rsid w:val="00A106AA"/>
    <w:rsid w:val="00A11C6C"/>
    <w:rsid w:val="00A16051"/>
    <w:rsid w:val="00A204B8"/>
    <w:rsid w:val="00A27892"/>
    <w:rsid w:val="00A33E15"/>
    <w:rsid w:val="00A34005"/>
    <w:rsid w:val="00A34254"/>
    <w:rsid w:val="00A46026"/>
    <w:rsid w:val="00A552EC"/>
    <w:rsid w:val="00A86CF1"/>
    <w:rsid w:val="00AE18E8"/>
    <w:rsid w:val="00AE660D"/>
    <w:rsid w:val="00B1385A"/>
    <w:rsid w:val="00B248A0"/>
    <w:rsid w:val="00B347D0"/>
    <w:rsid w:val="00B503BD"/>
    <w:rsid w:val="00B66DEC"/>
    <w:rsid w:val="00B8688E"/>
    <w:rsid w:val="00B87D7B"/>
    <w:rsid w:val="00B964C1"/>
    <w:rsid w:val="00BA0C38"/>
    <w:rsid w:val="00BF60DC"/>
    <w:rsid w:val="00C02861"/>
    <w:rsid w:val="00C05B63"/>
    <w:rsid w:val="00C340B4"/>
    <w:rsid w:val="00C50A9E"/>
    <w:rsid w:val="00C6308D"/>
    <w:rsid w:val="00C6747C"/>
    <w:rsid w:val="00C74D34"/>
    <w:rsid w:val="00C8336D"/>
    <w:rsid w:val="00C924D7"/>
    <w:rsid w:val="00C95488"/>
    <w:rsid w:val="00CB1F8D"/>
    <w:rsid w:val="00CE366F"/>
    <w:rsid w:val="00CF34B8"/>
    <w:rsid w:val="00CF7D2E"/>
    <w:rsid w:val="00D10DB4"/>
    <w:rsid w:val="00D1492A"/>
    <w:rsid w:val="00D21AE6"/>
    <w:rsid w:val="00D3784E"/>
    <w:rsid w:val="00D501B9"/>
    <w:rsid w:val="00D510AE"/>
    <w:rsid w:val="00D63DC6"/>
    <w:rsid w:val="00D71772"/>
    <w:rsid w:val="00D775B9"/>
    <w:rsid w:val="00D85AFD"/>
    <w:rsid w:val="00D86287"/>
    <w:rsid w:val="00DA01E7"/>
    <w:rsid w:val="00DA7FEF"/>
    <w:rsid w:val="00DD0E55"/>
    <w:rsid w:val="00DE3C63"/>
    <w:rsid w:val="00DF32AA"/>
    <w:rsid w:val="00DF7EC3"/>
    <w:rsid w:val="00E12DE0"/>
    <w:rsid w:val="00E434D6"/>
    <w:rsid w:val="00EB5451"/>
    <w:rsid w:val="00EB588F"/>
    <w:rsid w:val="00EC2E1C"/>
    <w:rsid w:val="00ED6C03"/>
    <w:rsid w:val="00EF1EF3"/>
    <w:rsid w:val="00EF66AD"/>
    <w:rsid w:val="00F21E74"/>
    <w:rsid w:val="00F37EAF"/>
    <w:rsid w:val="00F8194D"/>
    <w:rsid w:val="00F9034F"/>
    <w:rsid w:val="00F95724"/>
    <w:rsid w:val="00FB49ED"/>
    <w:rsid w:val="00FC763D"/>
    <w:rsid w:val="00FE1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F3D05"/>
  <w15:docId w15:val="{27C3D665-8DA1-4774-B94F-B5F30B13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DC6"/>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3">
    <w:name w:val="Оглавление 2 Знак"/>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0">
    <w:name w:val="Основной текст (6) Exact"/>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sz w:val="22"/>
      <w:szCs w:val="22"/>
      <w:u w:val="none"/>
    </w:rPr>
  </w:style>
  <w:style w:type="character" w:customStyle="1" w:styleId="a9">
    <w:name w:val="Подпись к таблице"/>
    <w:basedOn w:val="a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0">
    <w:name w:val="Основной текст (5) Exact"/>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9">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customStyle="1" w:styleId="22">
    <w:name w:val="Заголовок №2"/>
    <w:basedOn w:val="a"/>
    <w:link w:val="21"/>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4">
    <w:name w:val="toc 2"/>
    <w:basedOn w:val="a"/>
    <w:link w:val="23"/>
    <w:autoRedefine/>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sz w:val="22"/>
      <w:szCs w:val="22"/>
    </w:rPr>
  </w:style>
  <w:style w:type="paragraph" w:styleId="aa">
    <w:name w:val="header"/>
    <w:basedOn w:val="a"/>
    <w:link w:val="ab"/>
    <w:uiPriority w:val="99"/>
    <w:unhideWhenUsed/>
    <w:rsid w:val="00A34005"/>
    <w:pPr>
      <w:tabs>
        <w:tab w:val="center" w:pos="4844"/>
        <w:tab w:val="right" w:pos="9689"/>
      </w:tabs>
    </w:pPr>
  </w:style>
  <w:style w:type="character" w:customStyle="1" w:styleId="ab">
    <w:name w:val="Верхний колонтитул Знак"/>
    <w:basedOn w:val="a0"/>
    <w:link w:val="aa"/>
    <w:uiPriority w:val="99"/>
    <w:rsid w:val="00A34005"/>
    <w:rPr>
      <w:color w:val="000000"/>
    </w:rPr>
  </w:style>
  <w:style w:type="paragraph" w:styleId="ac">
    <w:name w:val="footer"/>
    <w:basedOn w:val="a"/>
    <w:link w:val="ad"/>
    <w:uiPriority w:val="99"/>
    <w:unhideWhenUsed/>
    <w:rsid w:val="00A34005"/>
    <w:pPr>
      <w:tabs>
        <w:tab w:val="center" w:pos="4844"/>
        <w:tab w:val="right" w:pos="9689"/>
      </w:tabs>
    </w:pPr>
  </w:style>
  <w:style w:type="character" w:customStyle="1" w:styleId="ad">
    <w:name w:val="Нижний колонтитул Знак"/>
    <w:basedOn w:val="a0"/>
    <w:link w:val="ac"/>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e">
    <w:name w:val="List Paragraph"/>
    <w:aliases w:val="Bullet_MR,Bullet_IRAO,ПАРАГРАФ,маркированный,References,Bullet List,FooterText,numbered,ПС - Нумерованный,2 Спс точк,Имя Рисунка,List Paragraph"/>
    <w:basedOn w:val="a"/>
    <w:link w:val="af"/>
    <w:uiPriority w:val="34"/>
    <w:qFormat/>
    <w:rsid w:val="00ED6C03"/>
    <w:pPr>
      <w:ind w:left="720"/>
      <w:contextualSpacing/>
    </w:pPr>
  </w:style>
  <w:style w:type="table" w:styleId="af0">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rsid w:val="00FB49ED"/>
    <w:rPr>
      <w:rFonts w:ascii="Times New Roman" w:hAnsi="Times New Roman" w:cs="Times New Roman"/>
      <w:sz w:val="22"/>
      <w:szCs w:val="22"/>
    </w:rPr>
  </w:style>
  <w:style w:type="paragraph" w:styleId="af1">
    <w:name w:val="Body Text"/>
    <w:basedOn w:val="a"/>
    <w:link w:val="af2"/>
    <w:rsid w:val="00FB49ED"/>
    <w:pPr>
      <w:widowControl/>
      <w:spacing w:after="120"/>
    </w:pPr>
    <w:rPr>
      <w:rFonts w:ascii="Times New Roman" w:eastAsiaTheme="minorEastAsia" w:hAnsi="Times New Roman" w:cs="Times New Roman"/>
      <w:color w:val="auto"/>
      <w:lang w:bidi="ar-SA"/>
    </w:rPr>
  </w:style>
  <w:style w:type="character" w:customStyle="1" w:styleId="af2">
    <w:name w:val="Основной текст Знак"/>
    <w:basedOn w:val="a0"/>
    <w:link w:val="af1"/>
    <w:rsid w:val="00FB49ED"/>
    <w:rPr>
      <w:rFonts w:ascii="Times New Roman" w:eastAsiaTheme="minorEastAsia" w:hAnsi="Times New Roman" w:cs="Times New Roman"/>
      <w:lang w:bidi="ar-SA"/>
    </w:rPr>
  </w:style>
  <w:style w:type="character" w:customStyle="1" w:styleId="af">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e"/>
    <w:uiPriority w:val="34"/>
    <w:locked/>
    <w:rsid w:val="00FB49ED"/>
    <w:rPr>
      <w:color w:val="000000"/>
    </w:rPr>
  </w:style>
  <w:style w:type="character" w:customStyle="1" w:styleId="29pt">
    <w:name w:val="Основной текст (2) + 9 pt;Полужирный"/>
    <w:basedOn w:val="2"/>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styleId="af3">
    <w:name w:val="Subtitle"/>
    <w:basedOn w:val="a"/>
    <w:next w:val="af1"/>
    <w:link w:val="af4"/>
    <w:qFormat/>
    <w:rsid w:val="00647EFB"/>
    <w:pPr>
      <w:keepNext/>
      <w:widowControl/>
      <w:suppressAutoHyphens/>
      <w:spacing w:before="240" w:after="120"/>
      <w:jc w:val="center"/>
    </w:pPr>
    <w:rPr>
      <w:rFonts w:ascii="Arial" w:eastAsia="DejaVu Sans" w:hAnsi="Arial" w:cs="DejaVu Sans"/>
      <w:i/>
      <w:iCs/>
      <w:color w:val="auto"/>
      <w:sz w:val="28"/>
      <w:szCs w:val="28"/>
      <w:lang w:eastAsia="ar-SA" w:bidi="ar-SA"/>
    </w:rPr>
  </w:style>
  <w:style w:type="character" w:customStyle="1" w:styleId="af4">
    <w:name w:val="Подзаголовок Знак"/>
    <w:basedOn w:val="a0"/>
    <w:link w:val="af3"/>
    <w:rsid w:val="00647EFB"/>
    <w:rPr>
      <w:rFonts w:ascii="Arial" w:eastAsia="DejaVu Sans" w:hAnsi="Arial" w:cs="DejaVu Sans"/>
      <w:i/>
      <w:iCs/>
      <w:sz w:val="28"/>
      <w:szCs w:val="28"/>
      <w:lang w:eastAsia="ar-SA" w:bidi="ar-SA"/>
    </w:rPr>
  </w:style>
  <w:style w:type="paragraph" w:styleId="31">
    <w:name w:val="Body Text Indent 3"/>
    <w:basedOn w:val="a"/>
    <w:link w:val="32"/>
    <w:uiPriority w:val="99"/>
    <w:unhideWhenUsed/>
    <w:rsid w:val="00225C0E"/>
    <w:pPr>
      <w:widowControl/>
      <w:spacing w:after="120" w:line="259" w:lineRule="auto"/>
      <w:ind w:left="283"/>
    </w:pPr>
    <w:rPr>
      <w:rFonts w:ascii="Calibri" w:eastAsia="Calibri" w:hAnsi="Calibri" w:cs="Calibri"/>
      <w:color w:val="auto"/>
      <w:sz w:val="16"/>
      <w:szCs w:val="16"/>
      <w:lang w:bidi="ar-SA"/>
    </w:rPr>
  </w:style>
  <w:style w:type="character" w:customStyle="1" w:styleId="32">
    <w:name w:val="Основной текст с отступом 3 Знак"/>
    <w:basedOn w:val="a0"/>
    <w:link w:val="31"/>
    <w:uiPriority w:val="99"/>
    <w:rsid w:val="00225C0E"/>
    <w:rPr>
      <w:rFonts w:ascii="Calibri" w:eastAsia="Calibri" w:hAnsi="Calibri" w:cs="Calibri"/>
      <w:sz w:val="16"/>
      <w:szCs w:val="16"/>
      <w:lang w:bidi="ar-SA"/>
    </w:rPr>
  </w:style>
  <w:style w:type="paragraph" w:customStyle="1" w:styleId="Style2">
    <w:name w:val="Style2"/>
    <w:basedOn w:val="a"/>
    <w:rsid w:val="00225C0E"/>
    <w:pPr>
      <w:autoSpaceDE w:val="0"/>
      <w:autoSpaceDN w:val="0"/>
      <w:adjustRightInd w:val="0"/>
      <w:spacing w:line="484" w:lineRule="exact"/>
      <w:ind w:firstLine="715"/>
      <w:jc w:val="both"/>
    </w:pPr>
    <w:rPr>
      <w:rFonts w:ascii="Times New Roman" w:eastAsia="Times New Roman" w:hAnsi="Times New Roman" w:cs="Times New Roman"/>
      <w:color w:val="auto"/>
      <w:lang w:bidi="ar-SA"/>
    </w:rPr>
  </w:style>
  <w:style w:type="character" w:customStyle="1" w:styleId="FontStyle228">
    <w:name w:val="Font Style228"/>
    <w:rsid w:val="00225C0E"/>
    <w:rPr>
      <w:rFonts w:ascii="Arial" w:hAnsi="Arial" w:cs="Arial"/>
      <w:sz w:val="16"/>
      <w:szCs w:val="16"/>
    </w:rPr>
  </w:style>
  <w:style w:type="character" w:customStyle="1" w:styleId="0pt">
    <w:name w:val="Основной текст + Интервал 0 pt"/>
    <w:rsid w:val="00225C0E"/>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5">
    <w:name w:val="Основной текст_"/>
    <w:basedOn w:val="a0"/>
    <w:link w:val="13"/>
    <w:rsid w:val="00225C0E"/>
    <w:rPr>
      <w:rFonts w:ascii="Times New Roman" w:eastAsia="Times New Roman" w:hAnsi="Times New Roman" w:cs="Times New Roman"/>
      <w:spacing w:val="8"/>
      <w:sz w:val="19"/>
      <w:szCs w:val="19"/>
      <w:shd w:val="clear" w:color="auto" w:fill="FFFFFF"/>
    </w:rPr>
  </w:style>
  <w:style w:type="character" w:customStyle="1" w:styleId="Candara85pt0pt">
    <w:name w:val="Основной текст + Candara;8;5 pt;Интервал 0 pt"/>
    <w:basedOn w:val="af5"/>
    <w:rsid w:val="00225C0E"/>
    <w:rPr>
      <w:rFonts w:ascii="Candara" w:eastAsia="Candara" w:hAnsi="Candara" w:cs="Candara"/>
      <w:color w:val="000000"/>
      <w:spacing w:val="4"/>
      <w:w w:val="100"/>
      <w:position w:val="0"/>
      <w:sz w:val="17"/>
      <w:szCs w:val="17"/>
      <w:shd w:val="clear" w:color="auto" w:fill="FFFFFF"/>
      <w:lang w:val="ru-RU"/>
    </w:rPr>
  </w:style>
  <w:style w:type="paragraph" w:customStyle="1" w:styleId="13">
    <w:name w:val="Основной текст1"/>
    <w:basedOn w:val="a"/>
    <w:link w:val="af5"/>
    <w:rsid w:val="00225C0E"/>
    <w:pPr>
      <w:shd w:val="clear" w:color="auto" w:fill="FFFFFF"/>
      <w:spacing w:before="240" w:line="250" w:lineRule="exact"/>
      <w:ind w:hanging="240"/>
      <w:jc w:val="both"/>
    </w:pPr>
    <w:rPr>
      <w:rFonts w:ascii="Times New Roman" w:eastAsia="Times New Roman" w:hAnsi="Times New Roman" w:cs="Times New Roman"/>
      <w:color w:val="auto"/>
      <w:spacing w:val="8"/>
      <w:sz w:val="19"/>
      <w:szCs w:val="19"/>
    </w:rPr>
  </w:style>
  <w:style w:type="paragraph" w:customStyle="1" w:styleId="110">
    <w:name w:val="Обычный11"/>
    <w:rsid w:val="006168BF"/>
    <w:pPr>
      <w:widowControl/>
      <w:suppressAutoHyphens/>
      <w:ind w:firstLine="709"/>
      <w:jc w:val="both"/>
    </w:pPr>
    <w:rPr>
      <w:rFonts w:ascii="Times New Roman" w:eastAsia="Arial" w:hAnsi="Times New Roman" w:cs="Times New Roman"/>
      <w:sz w:val="28"/>
      <w:szCs w:val="20"/>
      <w:lang w:eastAsia="ar-SA" w:bidi="ar-SA"/>
    </w:rPr>
  </w:style>
  <w:style w:type="paragraph" w:customStyle="1" w:styleId="14">
    <w:name w:val="Обычный1"/>
    <w:rsid w:val="006168BF"/>
    <w:pPr>
      <w:widowControl/>
    </w:pPr>
    <w:rPr>
      <w:rFonts w:ascii="Times New Roman" w:eastAsia="Times New Roman" w:hAnsi="Times New Roman" w:cs="Times New Roman"/>
      <w:snapToGrid w:val="0"/>
      <w:sz w:val="20"/>
      <w:szCs w:val="20"/>
      <w:lang w:bidi="ar-SA"/>
    </w:rPr>
  </w:style>
  <w:style w:type="character" w:customStyle="1" w:styleId="af6">
    <w:name w:val="Название Знак"/>
    <w:rsid w:val="008134BE"/>
    <w:rPr>
      <w:rFonts w:ascii="Times New Roman" w:eastAsia="Times New Roman" w:hAnsi="Times New Roman"/>
      <w:b/>
      <w:bCs/>
      <w:caps/>
      <w:color w:val="000000"/>
      <w:spacing w:val="102"/>
      <w:sz w:val="28"/>
      <w:szCs w:val="23"/>
    </w:rPr>
  </w:style>
  <w:style w:type="character" w:styleId="af7">
    <w:name w:val="FollowedHyperlink"/>
    <w:basedOn w:val="a0"/>
    <w:uiPriority w:val="99"/>
    <w:semiHidden/>
    <w:unhideWhenUsed/>
    <w:rsid w:val="003614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215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1f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7EAE0-C4AE-44D5-98BA-9F4B59CA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23</Pages>
  <Words>8025</Words>
  <Characters>45744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SPecialiST RePack</Company>
  <LinksUpToDate>false</LinksUpToDate>
  <CharactersWithSpaces>53662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Ефимова Ольга Владимировна</dc:creator>
  <cp:lastModifiedBy>Булычева Светлана Николаевна</cp:lastModifiedBy>
  <cp:revision>17</cp:revision>
  <dcterms:created xsi:type="dcterms:W3CDTF">2024-03-19T08:14:00Z</dcterms:created>
  <dcterms:modified xsi:type="dcterms:W3CDTF">2024-05-16T12:09:00Z</dcterms:modified>
</cp:coreProperties>
</file>